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9" w:rsidRDefault="002358C9" w:rsidP="0023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/>
          <w:b/>
          <w:sz w:val="28"/>
          <w:szCs w:val="28"/>
        </w:rPr>
        <w:t>экзамену</w:t>
      </w:r>
      <w:r w:rsidRPr="007D02B0">
        <w:rPr>
          <w:rFonts w:ascii="Times New Roman" w:hAnsi="Times New Roman"/>
          <w:b/>
          <w:sz w:val="28"/>
          <w:szCs w:val="28"/>
        </w:rPr>
        <w:t xml:space="preserve"> по дисциплине </w:t>
      </w:r>
    </w:p>
    <w:p w:rsidR="002358C9" w:rsidRPr="007D02B0" w:rsidRDefault="002358C9" w:rsidP="0023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>«</w:t>
      </w:r>
      <w:r w:rsidRPr="009550A6"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  <w:r w:rsidRPr="007D02B0">
        <w:rPr>
          <w:rFonts w:ascii="Times New Roman" w:hAnsi="Times New Roman"/>
          <w:b/>
          <w:sz w:val="28"/>
          <w:szCs w:val="28"/>
        </w:rPr>
        <w:t>»</w:t>
      </w:r>
    </w:p>
    <w:p w:rsidR="002358C9" w:rsidRPr="00D248D5" w:rsidRDefault="002358C9" w:rsidP="0023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>Специальность 38.02.07 «Банковское дело»</w:t>
      </w:r>
    </w:p>
    <w:p w:rsidR="00D248D5" w:rsidRDefault="00D248D5" w:rsidP="0023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D02B0">
        <w:rPr>
          <w:rFonts w:ascii="Times New Roman" w:hAnsi="Times New Roman"/>
          <w:b/>
          <w:sz w:val="28"/>
          <w:szCs w:val="28"/>
        </w:rPr>
        <w:t>Специальность 38.02.0</w:t>
      </w:r>
      <w:r>
        <w:rPr>
          <w:rFonts w:ascii="Times New Roman" w:hAnsi="Times New Roman"/>
          <w:b/>
          <w:sz w:val="28"/>
          <w:szCs w:val="28"/>
        </w:rPr>
        <w:t>1</w:t>
      </w:r>
      <w:r w:rsidRPr="007D02B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  <w:r w:rsidRPr="007D02B0">
        <w:rPr>
          <w:rFonts w:ascii="Times New Roman" w:hAnsi="Times New Roman"/>
          <w:b/>
          <w:sz w:val="28"/>
          <w:szCs w:val="28"/>
        </w:rPr>
        <w:t>»</w:t>
      </w:r>
    </w:p>
    <w:p w:rsidR="00D248D5" w:rsidRPr="00D248D5" w:rsidRDefault="00D248D5" w:rsidP="0023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D248D5">
        <w:rPr>
          <w:rFonts w:ascii="Times New Roman" w:hAnsi="Times New Roman"/>
          <w:b/>
          <w:sz w:val="28"/>
          <w:szCs w:val="28"/>
        </w:rPr>
        <w:t>40.02.01</w:t>
      </w:r>
      <w:r w:rsidRPr="007D02B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bookmarkStart w:id="0" w:name="_GoBack"/>
      <w:bookmarkEnd w:id="0"/>
      <w:r w:rsidRPr="007D02B0">
        <w:rPr>
          <w:rFonts w:ascii="Times New Roman" w:hAnsi="Times New Roman"/>
          <w:b/>
          <w:sz w:val="28"/>
          <w:szCs w:val="28"/>
        </w:rPr>
        <w:t>»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Профессиональная деятельность как специальная деятельность участника общественных отношений: понятие, содержание, ее признаки и их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Субъекты и объекты профессиональной деятельности: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Профессиональная деятельность и предпринимательская деятельность: понятие</w:t>
      </w:r>
      <w:r>
        <w:rPr>
          <w:sz w:val="24"/>
          <w:szCs w:val="24"/>
        </w:rPr>
        <w:t xml:space="preserve">, </w:t>
      </w:r>
      <w:r w:rsidRPr="00E549E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краткая </w:t>
      </w:r>
      <w:r w:rsidRPr="00E549EC">
        <w:rPr>
          <w:sz w:val="24"/>
          <w:szCs w:val="24"/>
        </w:rPr>
        <w:t>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 xml:space="preserve">Конституция Российской Федерации </w:t>
      </w:r>
      <w:r>
        <w:rPr>
          <w:sz w:val="24"/>
          <w:szCs w:val="24"/>
        </w:rPr>
        <w:t xml:space="preserve">(12.12.1993 г.) </w:t>
      </w:r>
      <w:r w:rsidRPr="00E549EC">
        <w:rPr>
          <w:sz w:val="24"/>
          <w:szCs w:val="24"/>
        </w:rPr>
        <w:t xml:space="preserve">- Основной Закон государства: </w:t>
      </w:r>
      <w:r>
        <w:rPr>
          <w:sz w:val="24"/>
          <w:szCs w:val="24"/>
        </w:rPr>
        <w:t xml:space="preserve">понятие и </w:t>
      </w:r>
      <w:r w:rsidRPr="00E549EC">
        <w:rPr>
          <w:sz w:val="24"/>
          <w:szCs w:val="24"/>
        </w:rPr>
        <w:t>краткая характеристика основных положений</w:t>
      </w:r>
      <w:r>
        <w:rPr>
          <w:sz w:val="24"/>
          <w:szCs w:val="24"/>
        </w:rPr>
        <w:t xml:space="preserve"> </w:t>
      </w:r>
      <w:r w:rsidRPr="00E549EC">
        <w:rPr>
          <w:sz w:val="24"/>
          <w:szCs w:val="24"/>
        </w:rPr>
        <w:t>Конституци</w:t>
      </w:r>
      <w:r>
        <w:rPr>
          <w:sz w:val="24"/>
          <w:szCs w:val="24"/>
        </w:rPr>
        <w:t>и</w:t>
      </w:r>
      <w:r w:rsidRPr="00E549EC">
        <w:rPr>
          <w:sz w:val="24"/>
          <w:szCs w:val="24"/>
        </w:rPr>
        <w:t xml:space="preserve"> Российской Федерации.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Конституционный строй Российской Федерации (политические основы конституционного строя Российской Федерации, экономическая основа конституционного строя Российской Федерации, социальная основа конституционного строя Российской Федерации, духовные основы конституционного строя Российской Федерации): понятие и краткая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Права человека, свободы человека (личные права и свободы, политические права и свободы, социально-экономические права и свободы) (ст. 17 – 55 Конституции Российской Федерации):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Конституционные обязанности гражданина Российской Федерации (ст. 57 – 59 Конституции Российской Федерации):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Административное правонарушение: понятие, его признаки и характеристика. Презумпция невиновности (ст. 1.5 КоАП РФ).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 xml:space="preserve">Административное наказание (ст. 3.1 – 3.14 КоАП РФ): </w:t>
      </w:r>
      <w:proofErr w:type="gramStart"/>
      <w:r w:rsidRPr="00E549EC">
        <w:rPr>
          <w:sz w:val="24"/>
          <w:szCs w:val="24"/>
        </w:rPr>
        <w:t>(Предупреждение.</w:t>
      </w:r>
      <w:proofErr w:type="gramEnd"/>
      <w:r w:rsidRPr="00E549EC">
        <w:rPr>
          <w:sz w:val="24"/>
          <w:szCs w:val="24"/>
        </w:rPr>
        <w:t xml:space="preserve"> Административный штраф. Конфискация орудия совершения или предмета административного правонарушения. Лишение специального права, предоставленного физическому лицу. Административный арест. Административное </w:t>
      </w:r>
      <w:proofErr w:type="gramStart"/>
      <w:r w:rsidRPr="00E549EC">
        <w:rPr>
          <w:sz w:val="24"/>
          <w:szCs w:val="24"/>
        </w:rPr>
        <w:t>выдворение</w:t>
      </w:r>
      <w:proofErr w:type="gramEnd"/>
      <w:r w:rsidRPr="00E549EC">
        <w:rPr>
          <w:sz w:val="24"/>
          <w:szCs w:val="24"/>
        </w:rPr>
        <w:t xml:space="preserve"> за пределы Российской Федерации иностранного гражданина или лица без гражданства. Дисквалификация. Административное приостановление деятельности. Обязательные работы. </w:t>
      </w:r>
      <w:proofErr w:type="gramStart"/>
      <w:r w:rsidRPr="00E549EC">
        <w:rPr>
          <w:sz w:val="24"/>
          <w:szCs w:val="24"/>
        </w:rPr>
        <w:t>Административный запрет на посещение мест проведения официальных спортивных соревнований в дни их проведения): понятие и краткая характеристика.</w:t>
      </w:r>
      <w:proofErr w:type="gramEnd"/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Стороны трудовых отношений: понятие и характеристика. Основные права и обязанности работника. Основные права и обязанности работодателя</w:t>
      </w:r>
      <w:proofErr w:type="gramStart"/>
      <w:r w:rsidRPr="00E549EC">
        <w:rPr>
          <w:sz w:val="24"/>
          <w:szCs w:val="24"/>
        </w:rPr>
        <w:t>.</w:t>
      </w:r>
      <w:proofErr w:type="gramEnd"/>
      <w:r w:rsidRPr="00E549EC">
        <w:rPr>
          <w:sz w:val="24"/>
          <w:szCs w:val="24"/>
        </w:rPr>
        <w:t xml:space="preserve"> (</w:t>
      </w:r>
      <w:proofErr w:type="gramStart"/>
      <w:r w:rsidRPr="00E549EC">
        <w:rPr>
          <w:sz w:val="24"/>
          <w:szCs w:val="24"/>
        </w:rPr>
        <w:t>с</w:t>
      </w:r>
      <w:proofErr w:type="gramEnd"/>
      <w:r w:rsidRPr="00E549EC">
        <w:rPr>
          <w:sz w:val="24"/>
          <w:szCs w:val="24"/>
        </w:rPr>
        <w:t>т. 20-22  ТК РФ).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 xml:space="preserve"> Трудовой договор, содержание трудового договора, срок трудового договора (ст.56 – 58 ТК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Срочный трудовой договор (ст. 59 ТК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Возраст, с которого допускается заключение трудового договора (ст. 63 ТК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Форма трудового договора: характеристика. Трудовая книжка: характеристика</w:t>
      </w:r>
      <w:proofErr w:type="gramStart"/>
      <w:r w:rsidRPr="00E549EC">
        <w:rPr>
          <w:sz w:val="24"/>
          <w:szCs w:val="24"/>
        </w:rPr>
        <w:t>.</w:t>
      </w:r>
      <w:proofErr w:type="gramEnd"/>
      <w:r w:rsidRPr="00E549EC">
        <w:rPr>
          <w:sz w:val="24"/>
          <w:szCs w:val="24"/>
        </w:rPr>
        <w:t xml:space="preserve"> (</w:t>
      </w:r>
      <w:proofErr w:type="gramStart"/>
      <w:r w:rsidRPr="00E549EC">
        <w:rPr>
          <w:sz w:val="24"/>
          <w:szCs w:val="24"/>
        </w:rPr>
        <w:t>с</w:t>
      </w:r>
      <w:proofErr w:type="gramEnd"/>
      <w:r w:rsidRPr="00E549EC">
        <w:rPr>
          <w:sz w:val="24"/>
          <w:szCs w:val="24"/>
        </w:rPr>
        <w:t>т. 66 – 67 ТК РФ).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Заключение трудового договора: характеристика. Испытание при приеме на работу и результат испытания при приеме на работу: характеристика</w:t>
      </w:r>
      <w:proofErr w:type="gramStart"/>
      <w:r w:rsidRPr="00E549EC">
        <w:rPr>
          <w:sz w:val="24"/>
          <w:szCs w:val="24"/>
        </w:rPr>
        <w:t>.</w:t>
      </w:r>
      <w:proofErr w:type="gramEnd"/>
      <w:r w:rsidRPr="00E549EC">
        <w:rPr>
          <w:sz w:val="24"/>
          <w:szCs w:val="24"/>
        </w:rPr>
        <w:t xml:space="preserve"> (</w:t>
      </w:r>
      <w:proofErr w:type="gramStart"/>
      <w:r w:rsidRPr="00E549EC">
        <w:rPr>
          <w:sz w:val="24"/>
          <w:szCs w:val="24"/>
        </w:rPr>
        <w:t>с</w:t>
      </w:r>
      <w:proofErr w:type="gramEnd"/>
      <w:r w:rsidRPr="00E549EC">
        <w:rPr>
          <w:sz w:val="24"/>
          <w:szCs w:val="24"/>
        </w:rPr>
        <w:t>т. 63 – 71 ТК РФ).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Расторжение трудового договора по инициативе работника (по собственному желанию) (ст. 80 ТК РФ):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Расторжение трудового договора по инициативе работодателя (ст. 81 ТК РФ):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Заработная плата (оплата труда работника) (ст. 129 – 163 ТК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 xml:space="preserve">Минимальный </w:t>
      </w:r>
      <w:proofErr w:type="gramStart"/>
      <w:r w:rsidRPr="00E549EC">
        <w:rPr>
          <w:sz w:val="24"/>
          <w:szCs w:val="24"/>
        </w:rPr>
        <w:t>размер оплаты труда</w:t>
      </w:r>
      <w:proofErr w:type="gramEnd"/>
      <w:r w:rsidRPr="00E549EC">
        <w:rPr>
          <w:sz w:val="24"/>
          <w:szCs w:val="24"/>
        </w:rPr>
        <w:t xml:space="preserve">: понятие и характеристика. </w:t>
      </w:r>
      <w:r w:rsidRPr="00E549EC">
        <w:rPr>
          <w:sz w:val="24"/>
          <w:szCs w:val="24"/>
        </w:rPr>
        <w:lastRenderedPageBreak/>
        <w:t>Прожиточный минимум: понятие и характеристика</w:t>
      </w:r>
      <w:proofErr w:type="gramStart"/>
      <w:r w:rsidRPr="00E549EC">
        <w:rPr>
          <w:sz w:val="24"/>
          <w:szCs w:val="24"/>
        </w:rPr>
        <w:t>.</w:t>
      </w:r>
      <w:proofErr w:type="gramEnd"/>
      <w:r w:rsidRPr="00E549EC">
        <w:rPr>
          <w:sz w:val="24"/>
          <w:szCs w:val="24"/>
        </w:rPr>
        <w:t xml:space="preserve"> (</w:t>
      </w:r>
      <w:proofErr w:type="gramStart"/>
      <w:r w:rsidRPr="00E549EC">
        <w:rPr>
          <w:sz w:val="24"/>
          <w:szCs w:val="24"/>
        </w:rPr>
        <w:t>с</w:t>
      </w:r>
      <w:proofErr w:type="gramEnd"/>
      <w:r w:rsidRPr="00E549EC">
        <w:rPr>
          <w:sz w:val="24"/>
          <w:szCs w:val="24"/>
        </w:rPr>
        <w:t>т. 133 – 133.1 ТК РФ; ФЗ «О минимальном размере оплаты труда» от 19.06.2000 г. № 82-ФЗ; ФЗ «О прожиточном минимуме в Российской Федерации» от 24.10.1997 г. № 134-ФЗ).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Понятие дисциплинарного взыскания. Порядок применения дисциплинарного взыскания. Снятие дисциплинарного взыскания (ст. 189 – 195 ТК РФ).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Материальная ответственность работодателя перед работником. Возмещение морального вреда, причиненного работнику (ст. 232 – 237 ТК РФ):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Материальная ответственность работника. Материальная ответственность работника за ущерб, причиненный работодателю (ст. 238 – 250 ТК РФ):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Предпринимательская деятельность и ее признаки (ст. 2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Юридическое лицо - коммерческие корпоративные организации как субъекты предпринимательского права (ст. 66 – 114 ГК РФ): понятие и их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Юридическое лицо - некоммерческие корпоративные организации как субъекты предпринимательского права (ст. 123.1 – 123.28 ГК РФ): понятие и их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Государственная регистрация субъекта предпринимательского права (ст. 51 – 56 ГК РФ):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 xml:space="preserve">Реорганизация субъекта предпринимательского права. </w:t>
      </w:r>
      <w:proofErr w:type="gramStart"/>
      <w:r w:rsidRPr="00E549EC">
        <w:rPr>
          <w:sz w:val="24"/>
          <w:szCs w:val="24"/>
        </w:rPr>
        <w:t>Виды реорганизации (слияние, присоединение, разделение, выделение, преобразование) (ст. 57 – 60.2 ГК РФ): понятие и характеристика.</w:t>
      </w:r>
      <w:proofErr w:type="gramEnd"/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Ликвидация субъекта предпринимательского права. Виды ликвидации (добровольная ликвидация, принудительная ликвидация) (ст. 61 – 64.2 ГК РФ): понятие и характеристика.</w:t>
      </w:r>
    </w:p>
    <w:p w:rsidR="00B06053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Несостоятельность (банкротство) юридического лица (ст. 65 ГК РФ): понятие и характеристика.</w:t>
      </w:r>
    </w:p>
    <w:p w:rsidR="00B06053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 xml:space="preserve">Несостоятельность (банкротство) </w:t>
      </w:r>
      <w:r>
        <w:rPr>
          <w:sz w:val="24"/>
          <w:szCs w:val="24"/>
        </w:rPr>
        <w:t xml:space="preserve">физического </w:t>
      </w:r>
      <w:r w:rsidRPr="00E549EC">
        <w:rPr>
          <w:sz w:val="24"/>
          <w:szCs w:val="24"/>
        </w:rPr>
        <w:t xml:space="preserve">лица (ст. </w:t>
      </w:r>
      <w:r>
        <w:rPr>
          <w:sz w:val="24"/>
          <w:szCs w:val="24"/>
        </w:rPr>
        <w:t>2</w:t>
      </w:r>
      <w:r w:rsidRPr="00E549EC">
        <w:rPr>
          <w:sz w:val="24"/>
          <w:szCs w:val="24"/>
        </w:rPr>
        <w:t>5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Предпринимательские договоры. Договор купли-продажи (ст. 454 – 491 ГК РФ) - характеристика. Договор поставки товаров (ст. 506 – 524 ГК РФ) - характеристика. Договор хранения (ст. 886 – 906 ГК РФ) - характеристика. Договор перевозки (ст. 784 – 800 ГК РФ) -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Банковская система Российской Федерации как совокупность взаимосвязанных элементов и ее уровни: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Банковское законодательство (общее банковское законодательство</w:t>
      </w:r>
      <w:r>
        <w:rPr>
          <w:sz w:val="24"/>
          <w:szCs w:val="24"/>
        </w:rPr>
        <w:t xml:space="preserve"> – понятие и краткая характеристика основных положений нормативных правовых актов, входящих в общее банковское законодательство; </w:t>
      </w:r>
      <w:r w:rsidRPr="00E549EC">
        <w:rPr>
          <w:sz w:val="24"/>
          <w:szCs w:val="24"/>
        </w:rPr>
        <w:t>специальное банковское законодательство</w:t>
      </w:r>
      <w:r>
        <w:rPr>
          <w:sz w:val="24"/>
          <w:szCs w:val="24"/>
        </w:rPr>
        <w:t xml:space="preserve"> - понятие и краткая характеристика основных положений нормативных правовых актов, входящих в специальное банковское законодательство</w:t>
      </w:r>
      <w:r w:rsidRPr="00E549EC">
        <w:rPr>
          <w:sz w:val="24"/>
          <w:szCs w:val="24"/>
        </w:rPr>
        <w:t>) как совокупность нормативных правовых актов, регулирующих банковские правоотношения.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Субъекты банковского права как участники банковской деятельности: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Специфические объекты банковского права, по поводу которых возникают и складываются банковские правоотношения: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proofErr w:type="gramStart"/>
      <w:r w:rsidRPr="00E549EC">
        <w:rPr>
          <w:sz w:val="24"/>
          <w:szCs w:val="24"/>
        </w:rPr>
        <w:t>Банковские операции как действия, систематически проводимые кредитной организацией в соответствии с принципом исключительной правоспособности (ст. 5 ФЗ «О банках и банковской деятельности» от 2.12.1990 г. № 395-1 (ред. от 20.04.2021 г.): понятие и характеристика.</w:t>
      </w:r>
      <w:proofErr w:type="gramEnd"/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proofErr w:type="gramStart"/>
      <w:r w:rsidRPr="00E549EC">
        <w:rPr>
          <w:sz w:val="24"/>
          <w:szCs w:val="24"/>
        </w:rPr>
        <w:t>Сделки, которые кредитная организация вправе осуществлять помимо банковских операций в соответствии с принципом специальной правоспособности (ст. 5 ФЗ «О банках и банковской деятельности» от 2.12.1990 г. № 395-1 (ред. от 20.04.2021 г.): понятие и характеристика.</w:t>
      </w:r>
      <w:proofErr w:type="gramEnd"/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Банковский продукт: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lastRenderedPageBreak/>
        <w:t>Банковский кредит (кредитный договор) (ст. 819 – 821.1 ГК РФ): понятие и характеристика.</w:t>
      </w:r>
    </w:p>
    <w:p w:rsidR="00B06053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Договор банковского счета (ст. 845 – 860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Договор банковского вклада (депозит) (ст. 834 – 844.1 ГК РФ): понятие и характеристика.</w:t>
      </w:r>
    </w:p>
    <w:p w:rsidR="00B06053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Договор займа (ст. 807 – 818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Договор безвозмездного пользования (договор ссуды) (ст. 689 – 701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Договор финансирования под уступку денежного требования (факторинг) (ст. 824 – 833 ГК РФ): понятие и характеристика.</w:t>
      </w:r>
    </w:p>
    <w:p w:rsidR="00B06053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Банковская услуга: понятие и характеристика. Банковское хранение (ст. 921-922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Банковская тайна (ст. 857 ГК РФ):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Конституция Российской Федерации о социальном государстве и социальной защите граждан: характеристика (ст. 7 Конституции Российской Федерации).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proofErr w:type="spellStart"/>
      <w:r w:rsidRPr="00E549EC">
        <w:rPr>
          <w:sz w:val="24"/>
          <w:szCs w:val="24"/>
        </w:rPr>
        <w:t>Юрисдикционные</w:t>
      </w:r>
      <w:proofErr w:type="spellEnd"/>
      <w:r w:rsidRPr="00E549EC">
        <w:rPr>
          <w:sz w:val="24"/>
          <w:szCs w:val="24"/>
        </w:rPr>
        <w:t xml:space="preserve"> и </w:t>
      </w:r>
      <w:proofErr w:type="spellStart"/>
      <w:r w:rsidRPr="00E549EC">
        <w:rPr>
          <w:sz w:val="24"/>
          <w:szCs w:val="24"/>
        </w:rPr>
        <w:t>неюрисдикционные</w:t>
      </w:r>
      <w:proofErr w:type="spellEnd"/>
      <w:r w:rsidRPr="00E549EC">
        <w:rPr>
          <w:sz w:val="24"/>
          <w:szCs w:val="24"/>
        </w:rPr>
        <w:t xml:space="preserve"> формы защиты: понятие и характеристика. Самозащита права (ст. 14 ГК РФ).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r w:rsidRPr="00E549EC">
        <w:rPr>
          <w:sz w:val="24"/>
          <w:szCs w:val="24"/>
        </w:rPr>
        <w:t>Судебная защита права (право на судебную защиту): понятие и характеристика.</w:t>
      </w:r>
    </w:p>
    <w:p w:rsidR="00B06053" w:rsidRPr="00E549EC" w:rsidRDefault="00B06053" w:rsidP="00B06053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40" w:lineRule="atLeast"/>
        <w:ind w:left="0" w:firstLine="709"/>
        <w:rPr>
          <w:sz w:val="24"/>
          <w:szCs w:val="24"/>
        </w:rPr>
      </w:pPr>
      <w:proofErr w:type="spellStart"/>
      <w:r w:rsidRPr="00E549EC">
        <w:rPr>
          <w:sz w:val="24"/>
          <w:szCs w:val="24"/>
        </w:rPr>
        <w:t>Виндикационный</w:t>
      </w:r>
      <w:proofErr w:type="spellEnd"/>
      <w:r w:rsidRPr="00E549EC">
        <w:rPr>
          <w:sz w:val="24"/>
          <w:szCs w:val="24"/>
        </w:rPr>
        <w:t xml:space="preserve"> иск: понятие и характеристика. </w:t>
      </w:r>
      <w:proofErr w:type="spellStart"/>
      <w:r w:rsidRPr="00E549EC">
        <w:rPr>
          <w:sz w:val="24"/>
          <w:szCs w:val="24"/>
        </w:rPr>
        <w:t>Негаторный</w:t>
      </w:r>
      <w:proofErr w:type="spellEnd"/>
      <w:r w:rsidRPr="00E549EC">
        <w:rPr>
          <w:sz w:val="24"/>
          <w:szCs w:val="24"/>
        </w:rPr>
        <w:t xml:space="preserve"> иск: понятие и характеристика (ст. 301-304 ГК РФ).</w:t>
      </w:r>
    </w:p>
    <w:sectPr w:rsidR="00B06053" w:rsidRPr="00E549EC" w:rsidSect="002358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2DCD"/>
    <w:multiLevelType w:val="hybridMultilevel"/>
    <w:tmpl w:val="6018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2358C9"/>
    <w:rsid w:val="008457DA"/>
    <w:rsid w:val="00B06053"/>
    <w:rsid w:val="00C30258"/>
    <w:rsid w:val="00D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60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0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05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06053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60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0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05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06053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2024-02-14T07:12:00Z</cp:lastPrinted>
  <dcterms:created xsi:type="dcterms:W3CDTF">2024-01-26T20:00:00Z</dcterms:created>
  <dcterms:modified xsi:type="dcterms:W3CDTF">2024-02-14T07:14:00Z</dcterms:modified>
</cp:coreProperties>
</file>