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51E1" w14:textId="37886D0E" w:rsidR="003E7A2E" w:rsidRPr="002C23AD" w:rsidRDefault="00A91FEF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АВТОНОМНАЯ НЕКОММЕРЧЕСКАЯ ОРГАНИЗАЦИЯ ПРОФЕССИОНАЛЬНАЯ ОБРАЗОВАТЕЛЬНАЯ ОРГАНИЗАЦИЯ «МОСКОВСКИЙ БАНКОВСКИЙ ЭКОНОМИКО-ПРАВОВОЙ КОЛЛЕДЖ»</w:t>
      </w:r>
    </w:p>
    <w:p w14:paraId="793810DB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6EBA5F4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253"/>
      </w:tblGrid>
      <w:tr w:rsidR="003E7A2E" w:rsidRPr="002C23AD" w14:paraId="1D987629" w14:textId="77777777" w:rsidTr="00C00BF3">
        <w:tc>
          <w:tcPr>
            <w:tcW w:w="4644" w:type="dxa"/>
          </w:tcPr>
          <w:p w14:paraId="494A8058" w14:textId="77777777" w:rsidR="003E7A2E" w:rsidRPr="002C23AD" w:rsidRDefault="003E7A2E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A2A8FCD" w14:textId="77777777" w:rsidR="003E7A2E" w:rsidRPr="002C23AD" w:rsidRDefault="003E7A2E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</w:tcPr>
          <w:p w14:paraId="5DDB9186" w14:textId="56FDD890" w:rsidR="003E7A2E" w:rsidRPr="00A6761E" w:rsidRDefault="003E7A2E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03170682"/>
            <w:r w:rsidRPr="00A6761E">
              <w:rPr>
                <w:rFonts w:ascii="Times New Roman" w:hAnsi="Times New Roman" w:cs="Times New Roman"/>
                <w:sz w:val="26"/>
                <w:szCs w:val="26"/>
              </w:rPr>
              <w:t>УТВЕРЖД</w:t>
            </w:r>
            <w:r w:rsidR="00260BFB" w:rsidRPr="00A6761E">
              <w:rPr>
                <w:rFonts w:ascii="Times New Roman" w:hAnsi="Times New Roman" w:cs="Times New Roman"/>
                <w:sz w:val="26"/>
                <w:szCs w:val="26"/>
              </w:rPr>
              <w:t>АЮ</w:t>
            </w:r>
          </w:p>
          <w:p w14:paraId="4B6AAAA7" w14:textId="0C6F508D" w:rsidR="003E7A2E" w:rsidRPr="00A6761E" w:rsidRDefault="00260BFB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61E">
              <w:rPr>
                <w:rFonts w:ascii="Times New Roman" w:hAnsi="Times New Roman" w:cs="Times New Roman"/>
                <w:sz w:val="26"/>
                <w:szCs w:val="26"/>
              </w:rPr>
              <w:t>Директор АНО ПОО «Московский</w:t>
            </w:r>
            <w:r w:rsidR="00A6761E" w:rsidRPr="00A676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761E">
              <w:rPr>
                <w:rFonts w:ascii="Times New Roman" w:hAnsi="Times New Roman" w:cs="Times New Roman"/>
                <w:sz w:val="26"/>
                <w:szCs w:val="26"/>
              </w:rPr>
              <w:t>банковский экономико-правовой колледж»</w:t>
            </w:r>
          </w:p>
          <w:p w14:paraId="1BA81024" w14:textId="0CB0924B" w:rsidR="00260BFB" w:rsidRPr="00A6761E" w:rsidRDefault="00260BFB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61E">
              <w:rPr>
                <w:rFonts w:ascii="Times New Roman" w:hAnsi="Times New Roman" w:cs="Times New Roman"/>
                <w:sz w:val="26"/>
                <w:szCs w:val="26"/>
              </w:rPr>
              <w:t xml:space="preserve">_______________ Л.В. </w:t>
            </w:r>
            <w:proofErr w:type="spellStart"/>
            <w:r w:rsidRPr="00A6761E">
              <w:rPr>
                <w:rFonts w:ascii="Times New Roman" w:hAnsi="Times New Roman" w:cs="Times New Roman"/>
                <w:sz w:val="26"/>
                <w:szCs w:val="26"/>
              </w:rPr>
              <w:t>Неврова</w:t>
            </w:r>
            <w:proofErr w:type="spellEnd"/>
          </w:p>
          <w:p w14:paraId="5621B4DD" w14:textId="426377A5" w:rsidR="003E7A2E" w:rsidRPr="00A6761E" w:rsidRDefault="00260BFB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76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3496">
              <w:rPr>
                <w:rFonts w:ascii="Times New Roman" w:hAnsi="Times New Roman" w:cs="Times New Roman"/>
                <w:sz w:val="26"/>
                <w:szCs w:val="26"/>
              </w:rPr>
              <w:t xml:space="preserve">  30</w:t>
            </w:r>
            <w:proofErr w:type="gramEnd"/>
            <w:r w:rsidR="0017349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6761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173496">
              <w:rPr>
                <w:rFonts w:ascii="Times New Roman" w:hAnsi="Times New Roman" w:cs="Times New Roman"/>
                <w:sz w:val="26"/>
                <w:szCs w:val="26"/>
              </w:rPr>
              <w:t xml:space="preserve">августа </w:t>
            </w:r>
            <w:r w:rsidRPr="00A6761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1734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761E" w:rsidRPr="00A676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bookmarkEnd w:id="0"/>
          <w:p w14:paraId="66246736" w14:textId="77777777" w:rsidR="003E7A2E" w:rsidRPr="002C23AD" w:rsidRDefault="003E7A2E" w:rsidP="00710A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A2E" w:rsidRPr="002C23AD" w14:paraId="398B6CC9" w14:textId="77777777" w:rsidTr="00C00BF3">
        <w:tc>
          <w:tcPr>
            <w:tcW w:w="4644" w:type="dxa"/>
          </w:tcPr>
          <w:p w14:paraId="7CF9B9D0" w14:textId="77777777" w:rsidR="003E7A2E" w:rsidRPr="002C23AD" w:rsidRDefault="003E7A2E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35A663D" w14:textId="77777777" w:rsidR="003E7A2E" w:rsidRPr="002C23AD" w:rsidRDefault="003E7A2E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14:paraId="0E10E770" w14:textId="77777777" w:rsidR="003E7A2E" w:rsidRPr="002C23AD" w:rsidRDefault="003E7A2E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A2E" w:rsidRPr="002C23AD" w14:paraId="0D0486AA" w14:textId="77777777" w:rsidTr="00C00BF3">
        <w:tc>
          <w:tcPr>
            <w:tcW w:w="4644" w:type="dxa"/>
            <w:vAlign w:val="center"/>
          </w:tcPr>
          <w:p w14:paraId="34D91E3B" w14:textId="77777777" w:rsidR="003E7A2E" w:rsidRPr="002C23AD" w:rsidRDefault="003E7A2E" w:rsidP="004D5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86994A7" w14:textId="77777777" w:rsidR="003E7A2E" w:rsidRPr="002C23AD" w:rsidRDefault="003E7A2E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14:paraId="55788EA0" w14:textId="77777777" w:rsidR="003E7A2E" w:rsidRPr="002C23AD" w:rsidRDefault="003E7A2E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BF3" w:rsidRPr="002C23AD" w14:paraId="54937FAD" w14:textId="77777777" w:rsidTr="00C00BF3">
        <w:tc>
          <w:tcPr>
            <w:tcW w:w="4644" w:type="dxa"/>
            <w:vAlign w:val="center"/>
          </w:tcPr>
          <w:p w14:paraId="01AEE8E0" w14:textId="77777777" w:rsidR="00C00BF3" w:rsidRPr="002C23AD" w:rsidRDefault="00C00BF3" w:rsidP="004D5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2E2886EF" w14:textId="77777777" w:rsidR="00C00BF3" w:rsidRPr="002C23AD" w:rsidRDefault="00C00BF3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63CD4316" w14:textId="77777777" w:rsidR="00C00BF3" w:rsidRPr="002C23AD" w:rsidRDefault="00C00BF3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A2E" w:rsidRPr="002C23AD" w14:paraId="7CF6E39C" w14:textId="77777777" w:rsidTr="00C00BF3">
        <w:tc>
          <w:tcPr>
            <w:tcW w:w="4644" w:type="dxa"/>
          </w:tcPr>
          <w:p w14:paraId="39960423" w14:textId="77777777" w:rsidR="003E7A2E" w:rsidRPr="002C23AD" w:rsidRDefault="003E7A2E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B2988F5" w14:textId="77777777" w:rsidR="003E7A2E" w:rsidRPr="002C23AD" w:rsidRDefault="003E7A2E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1377FB78" w14:textId="77777777" w:rsidR="003E7A2E" w:rsidRPr="002C23AD" w:rsidRDefault="003E7A2E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A2E" w:rsidRPr="002C23AD" w14:paraId="5EF71AB2" w14:textId="77777777" w:rsidTr="00C00BF3">
        <w:tc>
          <w:tcPr>
            <w:tcW w:w="4644" w:type="dxa"/>
            <w:vAlign w:val="center"/>
          </w:tcPr>
          <w:p w14:paraId="2686E0A5" w14:textId="77777777" w:rsidR="003E7A2E" w:rsidRPr="002C23AD" w:rsidRDefault="003E7A2E" w:rsidP="004D5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F64CEEB" w14:textId="77777777" w:rsidR="003E7A2E" w:rsidRPr="002C23AD" w:rsidRDefault="003E7A2E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7962D0F4" w14:textId="77777777" w:rsidR="003E7A2E" w:rsidRPr="002C23AD" w:rsidRDefault="003E7A2E" w:rsidP="004D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C81AD2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FB9C34E" w14:textId="77777777" w:rsidR="003E7A2E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4865915" w14:textId="77777777" w:rsidR="003E7A2E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145AFD" w14:textId="77777777" w:rsidR="003E7A2E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F36604" w14:textId="77777777" w:rsidR="003E7A2E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9D7394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67E395" w14:textId="77777777" w:rsidR="003E7A2E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92BDC5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78704F6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3AD">
        <w:rPr>
          <w:rFonts w:ascii="Times New Roman" w:hAnsi="Times New Roman" w:cs="Times New Roman"/>
          <w:sz w:val="32"/>
          <w:szCs w:val="32"/>
        </w:rPr>
        <w:t>ПО</w:t>
      </w:r>
      <w:r w:rsidR="00F5356C">
        <w:rPr>
          <w:rFonts w:ascii="Times New Roman" w:hAnsi="Times New Roman" w:cs="Times New Roman"/>
          <w:sz w:val="32"/>
          <w:szCs w:val="32"/>
        </w:rPr>
        <w:t>ЛОЖЕНИЕ</w:t>
      </w:r>
    </w:p>
    <w:p w14:paraId="61D61566" w14:textId="77777777" w:rsidR="003E7A2E" w:rsidRDefault="00F5356C" w:rsidP="003E7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7A2E" w:rsidRPr="00C640A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E7A2E">
        <w:rPr>
          <w:rFonts w:ascii="Times New Roman" w:hAnsi="Times New Roman" w:cs="Times New Roman"/>
          <w:sz w:val="28"/>
          <w:szCs w:val="28"/>
        </w:rPr>
        <w:t>й итоговой аттестации</w:t>
      </w:r>
    </w:p>
    <w:p w14:paraId="6CFFE78F" w14:textId="77777777" w:rsidR="003E7A2E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0A2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C640A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30633C4E" w14:textId="77777777" w:rsidR="003E7A2E" w:rsidRPr="00922EDB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A0D50C7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E0D755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B1A715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6383E2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C731DE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9D0F766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0AFF784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9B77FB5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AB2D26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F00850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7BA221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D07A740" w14:textId="77777777" w:rsidR="003E7A2E" w:rsidRPr="002C23AD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A8253A" w14:textId="7CF1BDB2" w:rsidR="003E7A2E" w:rsidRDefault="003E7A2E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073DD0" w14:textId="6DDB40FB" w:rsidR="00173496" w:rsidRDefault="00173496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58D705" w14:textId="5E3D9BC7" w:rsidR="00173496" w:rsidRDefault="00173496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8E0DA3" w14:textId="70AE1914" w:rsidR="00173496" w:rsidRDefault="00173496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04FFA3" w14:textId="77777777" w:rsidR="00173496" w:rsidRPr="002C23AD" w:rsidRDefault="00173496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A9203F" w14:textId="648B1F6A" w:rsidR="003E7A2E" w:rsidRPr="002C23AD" w:rsidRDefault="00710A4B" w:rsidP="003E7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</w:t>
      </w:r>
      <w:r w:rsidR="00A91FEF">
        <w:rPr>
          <w:rFonts w:ascii="Times New Roman" w:hAnsi="Times New Roman" w:cs="Times New Roman"/>
          <w:sz w:val="26"/>
          <w:szCs w:val="26"/>
        </w:rPr>
        <w:t xml:space="preserve"> Москва</w:t>
      </w:r>
    </w:p>
    <w:p w14:paraId="5D470C98" w14:textId="77777777" w:rsidR="003E7A2E" w:rsidRDefault="003E7A2E" w:rsidP="003E7A2E">
      <w:r>
        <w:br w:type="page"/>
      </w:r>
    </w:p>
    <w:p w14:paraId="09BAF8DE" w14:textId="77777777" w:rsidR="003E7A2E" w:rsidRPr="00AA32B5" w:rsidRDefault="003E7A2E" w:rsidP="003E7A2E">
      <w:pPr>
        <w:pStyle w:val="ab"/>
        <w:widowControl w:val="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AA32B5">
        <w:rPr>
          <w:sz w:val="28"/>
          <w:szCs w:val="28"/>
        </w:rPr>
        <w:lastRenderedPageBreak/>
        <w:t>Содержание документа</w:t>
      </w:r>
    </w:p>
    <w:p w14:paraId="64EA015D" w14:textId="77777777" w:rsidR="003E7A2E" w:rsidRPr="00AA32B5" w:rsidRDefault="003E7A2E" w:rsidP="003E7A2E">
      <w:pPr>
        <w:pStyle w:val="ab"/>
        <w:widowControl w:val="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794"/>
        <w:gridCol w:w="1102"/>
      </w:tblGrid>
      <w:tr w:rsidR="003E7A2E" w:rsidRPr="00AA32B5" w14:paraId="2A22AB85" w14:textId="77777777" w:rsidTr="00291C5B">
        <w:tc>
          <w:tcPr>
            <w:tcW w:w="675" w:type="dxa"/>
            <w:shd w:val="clear" w:color="auto" w:fill="auto"/>
          </w:tcPr>
          <w:p w14:paraId="004326C7" w14:textId="77777777" w:rsidR="003E7A2E" w:rsidRPr="00AA32B5" w:rsidRDefault="003E7A2E" w:rsidP="003E7A2E">
            <w:pPr>
              <w:pStyle w:val="ab"/>
              <w:widowControl w:val="0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  <w:shd w:val="clear" w:color="auto" w:fill="auto"/>
          </w:tcPr>
          <w:p w14:paraId="2B33598A" w14:textId="77777777" w:rsidR="003E7A2E" w:rsidRPr="00AA32B5" w:rsidRDefault="003E7A2E" w:rsidP="004D574B">
            <w:pPr>
              <w:pStyle w:val="ab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32B5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102" w:type="dxa"/>
            <w:shd w:val="clear" w:color="auto" w:fill="auto"/>
          </w:tcPr>
          <w:p w14:paraId="6BFED447" w14:textId="54E55770" w:rsidR="003E7A2E" w:rsidRPr="00AA32B5" w:rsidRDefault="00F1449A" w:rsidP="004D574B">
            <w:pPr>
              <w:pStyle w:val="ab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7A2E" w:rsidRPr="00AA32B5" w14:paraId="1DB739A2" w14:textId="77777777" w:rsidTr="00291C5B">
        <w:tc>
          <w:tcPr>
            <w:tcW w:w="675" w:type="dxa"/>
            <w:shd w:val="clear" w:color="auto" w:fill="auto"/>
          </w:tcPr>
          <w:p w14:paraId="0F1ACD62" w14:textId="77777777" w:rsidR="003E7A2E" w:rsidRPr="00AA32B5" w:rsidRDefault="003E7A2E" w:rsidP="003E7A2E">
            <w:pPr>
              <w:pStyle w:val="ab"/>
              <w:widowControl w:val="0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  <w:shd w:val="clear" w:color="auto" w:fill="auto"/>
          </w:tcPr>
          <w:p w14:paraId="1245E7B2" w14:textId="77777777" w:rsidR="003E7A2E" w:rsidRPr="00AA32B5" w:rsidRDefault="003E7A2E" w:rsidP="004D574B">
            <w:pPr>
              <w:pStyle w:val="ab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32B5">
              <w:rPr>
                <w:sz w:val="28"/>
                <w:szCs w:val="28"/>
              </w:rPr>
              <w:t>Государственная экзаменационная комиссия</w:t>
            </w:r>
          </w:p>
        </w:tc>
        <w:tc>
          <w:tcPr>
            <w:tcW w:w="1102" w:type="dxa"/>
            <w:shd w:val="clear" w:color="auto" w:fill="auto"/>
          </w:tcPr>
          <w:p w14:paraId="1ED648E5" w14:textId="367C7B2D" w:rsidR="003E7A2E" w:rsidRPr="00AA32B5" w:rsidRDefault="00173496" w:rsidP="004D574B">
            <w:pPr>
              <w:pStyle w:val="ab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7A2E" w:rsidRPr="00AA32B5" w14:paraId="036A1E25" w14:textId="77777777" w:rsidTr="00291C5B">
        <w:tc>
          <w:tcPr>
            <w:tcW w:w="675" w:type="dxa"/>
            <w:shd w:val="clear" w:color="auto" w:fill="auto"/>
          </w:tcPr>
          <w:p w14:paraId="192AB76C" w14:textId="77777777" w:rsidR="003E7A2E" w:rsidRPr="00AA32B5" w:rsidRDefault="003E7A2E" w:rsidP="003E7A2E">
            <w:pPr>
              <w:pStyle w:val="ab"/>
              <w:widowControl w:val="0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  <w:shd w:val="clear" w:color="auto" w:fill="auto"/>
          </w:tcPr>
          <w:p w14:paraId="16CB6D39" w14:textId="77777777" w:rsidR="003E7A2E" w:rsidRPr="00AA32B5" w:rsidRDefault="003E7A2E" w:rsidP="004D574B">
            <w:pPr>
              <w:pStyle w:val="ab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32B5">
              <w:rPr>
                <w:sz w:val="28"/>
                <w:szCs w:val="28"/>
              </w:rPr>
              <w:t>Формы государственной итоговой аттестации</w:t>
            </w:r>
          </w:p>
        </w:tc>
        <w:tc>
          <w:tcPr>
            <w:tcW w:w="1102" w:type="dxa"/>
            <w:shd w:val="clear" w:color="auto" w:fill="auto"/>
          </w:tcPr>
          <w:p w14:paraId="1529E606" w14:textId="49D59612" w:rsidR="003E7A2E" w:rsidRPr="00AA32B5" w:rsidRDefault="00173496" w:rsidP="004D574B">
            <w:pPr>
              <w:pStyle w:val="ab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7A2E" w:rsidRPr="00AA32B5" w14:paraId="5F286EFD" w14:textId="77777777" w:rsidTr="00291C5B">
        <w:tc>
          <w:tcPr>
            <w:tcW w:w="675" w:type="dxa"/>
            <w:shd w:val="clear" w:color="auto" w:fill="auto"/>
          </w:tcPr>
          <w:p w14:paraId="19131A21" w14:textId="77777777" w:rsidR="003E7A2E" w:rsidRPr="00AA32B5" w:rsidRDefault="003E7A2E" w:rsidP="003E7A2E">
            <w:pPr>
              <w:pStyle w:val="ab"/>
              <w:widowControl w:val="0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  <w:shd w:val="clear" w:color="auto" w:fill="auto"/>
          </w:tcPr>
          <w:p w14:paraId="0CDE2FAB" w14:textId="77777777" w:rsidR="003E7A2E" w:rsidRPr="00AA32B5" w:rsidRDefault="003E7A2E" w:rsidP="004D574B">
            <w:pPr>
              <w:pStyle w:val="ab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32B5">
              <w:rPr>
                <w:sz w:val="28"/>
                <w:szCs w:val="28"/>
              </w:rPr>
              <w:t>Порядок проведения государственной итоговой аттестации</w:t>
            </w:r>
          </w:p>
        </w:tc>
        <w:tc>
          <w:tcPr>
            <w:tcW w:w="1102" w:type="dxa"/>
            <w:shd w:val="clear" w:color="auto" w:fill="auto"/>
          </w:tcPr>
          <w:p w14:paraId="42D77821" w14:textId="2F0194AF" w:rsidR="003E7A2E" w:rsidRPr="00AA32B5" w:rsidRDefault="00786064" w:rsidP="004D574B">
            <w:pPr>
              <w:pStyle w:val="ab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7A2E" w:rsidRPr="00AA32B5" w14:paraId="70AD0154" w14:textId="77777777" w:rsidTr="00291C5B">
        <w:tc>
          <w:tcPr>
            <w:tcW w:w="675" w:type="dxa"/>
            <w:shd w:val="clear" w:color="auto" w:fill="auto"/>
          </w:tcPr>
          <w:p w14:paraId="2D36DA6B" w14:textId="77777777" w:rsidR="003E7A2E" w:rsidRPr="00AA32B5" w:rsidRDefault="003E7A2E" w:rsidP="003E7A2E">
            <w:pPr>
              <w:pStyle w:val="ab"/>
              <w:widowControl w:val="0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  <w:shd w:val="clear" w:color="auto" w:fill="auto"/>
          </w:tcPr>
          <w:p w14:paraId="2C66140A" w14:textId="77777777" w:rsidR="003E7A2E" w:rsidRPr="00AA32B5" w:rsidRDefault="003E7A2E" w:rsidP="004D574B">
            <w:pPr>
              <w:pStyle w:val="ab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32B5">
              <w:rPr>
                <w:sz w:val="28"/>
                <w:szCs w:val="28"/>
              </w:rPr>
              <w:t>Порядок проведения государственной итоговой аттестации для выпускников из числа лиц с ограниченными возможностями здоровья</w:t>
            </w:r>
          </w:p>
        </w:tc>
        <w:tc>
          <w:tcPr>
            <w:tcW w:w="1102" w:type="dxa"/>
            <w:shd w:val="clear" w:color="auto" w:fill="auto"/>
          </w:tcPr>
          <w:p w14:paraId="631B7CF3" w14:textId="77777777" w:rsidR="003E7A2E" w:rsidRPr="00AA32B5" w:rsidRDefault="003E7A2E" w:rsidP="004D574B">
            <w:pPr>
              <w:pStyle w:val="ab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14:paraId="309574C2" w14:textId="76A10F8B" w:rsidR="003E7A2E" w:rsidRPr="00AA32B5" w:rsidRDefault="00D25945" w:rsidP="004D574B">
            <w:pPr>
              <w:pStyle w:val="ab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E7A2E" w:rsidRPr="00AA32B5" w14:paraId="38B3C9CF" w14:textId="77777777" w:rsidTr="00291C5B">
        <w:tc>
          <w:tcPr>
            <w:tcW w:w="675" w:type="dxa"/>
            <w:shd w:val="clear" w:color="auto" w:fill="auto"/>
          </w:tcPr>
          <w:p w14:paraId="3818DEF7" w14:textId="77777777" w:rsidR="003E7A2E" w:rsidRPr="00AA32B5" w:rsidRDefault="003E7A2E" w:rsidP="003E7A2E">
            <w:pPr>
              <w:pStyle w:val="ab"/>
              <w:widowControl w:val="0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  <w:shd w:val="clear" w:color="auto" w:fill="auto"/>
          </w:tcPr>
          <w:p w14:paraId="2D2E6F7D" w14:textId="77777777" w:rsidR="003E7A2E" w:rsidRPr="00AA32B5" w:rsidRDefault="003E7A2E" w:rsidP="004D574B">
            <w:pPr>
              <w:pStyle w:val="ab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A32B5">
              <w:rPr>
                <w:sz w:val="28"/>
                <w:szCs w:val="28"/>
              </w:rPr>
              <w:t>Порядок подачи и рассмотрения апелляции</w:t>
            </w:r>
          </w:p>
        </w:tc>
        <w:tc>
          <w:tcPr>
            <w:tcW w:w="1102" w:type="dxa"/>
            <w:shd w:val="clear" w:color="auto" w:fill="auto"/>
          </w:tcPr>
          <w:p w14:paraId="6977EC5E" w14:textId="4D35ECFE" w:rsidR="003E7A2E" w:rsidRPr="00AA32B5" w:rsidRDefault="00D43179" w:rsidP="004D574B">
            <w:pPr>
              <w:pStyle w:val="ab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7A2E" w:rsidRPr="00AA32B5" w14:paraId="3965581C" w14:textId="77777777" w:rsidTr="00291C5B">
        <w:tc>
          <w:tcPr>
            <w:tcW w:w="675" w:type="dxa"/>
            <w:shd w:val="clear" w:color="auto" w:fill="auto"/>
          </w:tcPr>
          <w:p w14:paraId="6451E71C" w14:textId="77777777" w:rsidR="003E7A2E" w:rsidRPr="00AA32B5" w:rsidRDefault="003E7A2E" w:rsidP="004D574B">
            <w:pPr>
              <w:pStyle w:val="ab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  <w:shd w:val="clear" w:color="auto" w:fill="auto"/>
          </w:tcPr>
          <w:p w14:paraId="351C0001" w14:textId="77777777" w:rsidR="003E7A2E" w:rsidRPr="00AA32B5" w:rsidRDefault="003E7A2E" w:rsidP="004D574B">
            <w:pPr>
              <w:pStyle w:val="ab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14:paraId="0E38F03F" w14:textId="77777777" w:rsidR="003E7A2E" w:rsidRPr="00AA32B5" w:rsidRDefault="003E7A2E" w:rsidP="004D574B">
            <w:pPr>
              <w:pStyle w:val="ab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14:paraId="7FF1FEFD" w14:textId="77777777" w:rsidR="003E7A2E" w:rsidRPr="00AA32B5" w:rsidRDefault="003E7A2E" w:rsidP="003E7A2E">
      <w:pPr>
        <w:rPr>
          <w:rFonts w:ascii="Times New Roman" w:hAnsi="Times New Roman" w:cs="Times New Roman"/>
          <w:sz w:val="28"/>
          <w:szCs w:val="28"/>
        </w:rPr>
      </w:pPr>
    </w:p>
    <w:p w14:paraId="01D0216E" w14:textId="77777777" w:rsidR="00BF5D25" w:rsidRPr="00AA32B5" w:rsidRDefault="00BF5D25" w:rsidP="007C7B9A">
      <w:pPr>
        <w:pStyle w:val="ab"/>
        <w:shd w:val="clear" w:color="auto" w:fill="auto"/>
        <w:spacing w:line="240" w:lineRule="auto"/>
        <w:ind w:right="142" w:firstLine="0"/>
        <w:rPr>
          <w:sz w:val="28"/>
          <w:szCs w:val="28"/>
        </w:rPr>
      </w:pPr>
    </w:p>
    <w:p w14:paraId="289F33A2" w14:textId="77777777" w:rsidR="003E7A2E" w:rsidRDefault="003E7A2E" w:rsidP="007C7B9A">
      <w:pPr>
        <w:pStyle w:val="ab"/>
        <w:shd w:val="clear" w:color="auto" w:fill="auto"/>
        <w:spacing w:line="240" w:lineRule="auto"/>
        <w:ind w:right="142" w:firstLine="0"/>
        <w:rPr>
          <w:sz w:val="28"/>
          <w:szCs w:val="28"/>
        </w:rPr>
      </w:pPr>
    </w:p>
    <w:p w14:paraId="7E8C89F1" w14:textId="77777777" w:rsidR="003E7A2E" w:rsidRDefault="003E7A2E" w:rsidP="007C7B9A">
      <w:pPr>
        <w:pStyle w:val="ab"/>
        <w:shd w:val="clear" w:color="auto" w:fill="auto"/>
        <w:spacing w:line="240" w:lineRule="auto"/>
        <w:ind w:right="142" w:firstLine="0"/>
        <w:rPr>
          <w:sz w:val="28"/>
          <w:szCs w:val="28"/>
        </w:rPr>
      </w:pPr>
    </w:p>
    <w:p w14:paraId="7094ED51" w14:textId="77777777" w:rsidR="003E7A2E" w:rsidRDefault="003E7A2E" w:rsidP="007C7B9A">
      <w:pPr>
        <w:pStyle w:val="ab"/>
        <w:shd w:val="clear" w:color="auto" w:fill="auto"/>
        <w:spacing w:line="240" w:lineRule="auto"/>
        <w:ind w:right="142" w:firstLine="0"/>
        <w:rPr>
          <w:sz w:val="28"/>
          <w:szCs w:val="28"/>
        </w:rPr>
      </w:pPr>
    </w:p>
    <w:p w14:paraId="1C61258D" w14:textId="77777777" w:rsidR="003E7A2E" w:rsidRDefault="003E7A2E" w:rsidP="007C7B9A">
      <w:pPr>
        <w:pStyle w:val="ab"/>
        <w:shd w:val="clear" w:color="auto" w:fill="auto"/>
        <w:spacing w:line="240" w:lineRule="auto"/>
        <w:ind w:right="142" w:firstLine="0"/>
        <w:rPr>
          <w:sz w:val="28"/>
          <w:szCs w:val="28"/>
        </w:rPr>
      </w:pPr>
    </w:p>
    <w:p w14:paraId="55EA6611" w14:textId="77777777" w:rsidR="003E7A2E" w:rsidRPr="003970BB" w:rsidRDefault="003E7A2E" w:rsidP="007C7B9A">
      <w:pPr>
        <w:pStyle w:val="ab"/>
        <w:shd w:val="clear" w:color="auto" w:fill="auto"/>
        <w:spacing w:line="240" w:lineRule="auto"/>
        <w:ind w:right="142" w:firstLine="0"/>
        <w:rPr>
          <w:sz w:val="28"/>
          <w:szCs w:val="28"/>
        </w:rPr>
      </w:pPr>
    </w:p>
    <w:p w14:paraId="1C5A7DD5" w14:textId="77777777" w:rsidR="00BF5D25" w:rsidRPr="00710A4B" w:rsidRDefault="003E7A2E" w:rsidP="00710A4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7184C7B0" w14:textId="77777777" w:rsidR="00BF5D25" w:rsidRPr="00B206D5" w:rsidRDefault="00BF5D25" w:rsidP="00B206D5">
      <w:pPr>
        <w:pStyle w:val="ab"/>
        <w:widowControl w:val="0"/>
        <w:numPr>
          <w:ilvl w:val="0"/>
          <w:numId w:val="2"/>
        </w:numPr>
        <w:shd w:val="clear" w:color="auto" w:fill="auto"/>
        <w:spacing w:line="240" w:lineRule="auto"/>
        <w:ind w:right="142"/>
        <w:jc w:val="center"/>
        <w:rPr>
          <w:b/>
          <w:sz w:val="28"/>
          <w:szCs w:val="28"/>
        </w:rPr>
      </w:pPr>
      <w:r w:rsidRPr="00B206D5">
        <w:rPr>
          <w:b/>
          <w:sz w:val="28"/>
          <w:szCs w:val="28"/>
        </w:rPr>
        <w:lastRenderedPageBreak/>
        <w:t>Общие положения</w:t>
      </w:r>
    </w:p>
    <w:p w14:paraId="0DEDAA3E" w14:textId="77777777" w:rsidR="00BF5D25" w:rsidRPr="003970BB" w:rsidRDefault="00BF5D25" w:rsidP="007C7B9A">
      <w:pPr>
        <w:pStyle w:val="ab"/>
        <w:widowControl w:val="0"/>
        <w:shd w:val="clear" w:color="auto" w:fill="auto"/>
        <w:spacing w:line="240" w:lineRule="auto"/>
        <w:ind w:left="1080" w:right="142" w:firstLine="0"/>
        <w:jc w:val="both"/>
        <w:rPr>
          <w:sz w:val="28"/>
          <w:szCs w:val="28"/>
        </w:rPr>
      </w:pPr>
    </w:p>
    <w:p w14:paraId="71A8D760" w14:textId="5A69AD64" w:rsidR="00BC3CC7" w:rsidRDefault="002C6741" w:rsidP="007C7B9A">
      <w:pPr>
        <w:pStyle w:val="ab"/>
        <w:widowControl w:val="0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По</w:t>
      </w:r>
      <w:r w:rsidR="005700C2">
        <w:rPr>
          <w:sz w:val="28"/>
          <w:szCs w:val="28"/>
        </w:rPr>
        <w:t>рядок</w:t>
      </w:r>
      <w:r w:rsidRPr="003970BB">
        <w:rPr>
          <w:sz w:val="28"/>
          <w:szCs w:val="28"/>
        </w:rPr>
        <w:t xml:space="preserve"> </w:t>
      </w:r>
      <w:r w:rsidR="00B64C17" w:rsidRPr="003970BB">
        <w:rPr>
          <w:sz w:val="28"/>
          <w:szCs w:val="28"/>
        </w:rPr>
        <w:t xml:space="preserve">проведения государственной итоговой аттестации по образовательным программам среднего профессионального образования </w:t>
      </w:r>
      <w:r w:rsidRPr="003970BB">
        <w:rPr>
          <w:sz w:val="28"/>
          <w:szCs w:val="28"/>
        </w:rPr>
        <w:t>(далее – По</w:t>
      </w:r>
      <w:r w:rsidR="005700C2">
        <w:rPr>
          <w:sz w:val="28"/>
          <w:szCs w:val="28"/>
        </w:rPr>
        <w:t>рядок</w:t>
      </w:r>
      <w:r w:rsidRPr="003970BB">
        <w:rPr>
          <w:sz w:val="28"/>
          <w:szCs w:val="28"/>
        </w:rPr>
        <w:t xml:space="preserve">) устанавливает </w:t>
      </w:r>
      <w:r w:rsidR="00B64C17" w:rsidRPr="003970BB">
        <w:rPr>
          <w:sz w:val="28"/>
          <w:szCs w:val="28"/>
        </w:rPr>
        <w:t>правила организации и проведения</w:t>
      </w:r>
      <w:r w:rsidR="00144F44" w:rsidRPr="003970BB">
        <w:rPr>
          <w:sz w:val="28"/>
          <w:szCs w:val="28"/>
        </w:rPr>
        <w:t xml:space="preserve"> государственной итоговой аттестации студентов (далее – студенты, обучающиеся, выпускники), завершающ</w:t>
      </w:r>
      <w:r w:rsidR="00B31FFA">
        <w:rPr>
          <w:sz w:val="28"/>
          <w:szCs w:val="28"/>
        </w:rPr>
        <w:t>их</w:t>
      </w:r>
      <w:r w:rsidR="00144F44" w:rsidRPr="003970BB">
        <w:rPr>
          <w:sz w:val="28"/>
          <w:szCs w:val="28"/>
        </w:rPr>
        <w:t xml:space="preserve"> освоение имеющих государственную аккредитацию основных </w:t>
      </w:r>
      <w:r w:rsidR="00144F44" w:rsidRPr="00BC3CC7">
        <w:rPr>
          <w:sz w:val="28"/>
          <w:szCs w:val="28"/>
        </w:rPr>
        <w:t>профессиональных образовательных программ среднего профессионального образовани</w:t>
      </w:r>
      <w:r w:rsidR="00BC3CC7">
        <w:rPr>
          <w:sz w:val="28"/>
          <w:szCs w:val="28"/>
        </w:rPr>
        <w:t xml:space="preserve">я </w:t>
      </w:r>
      <w:r w:rsidR="00BC3CC7" w:rsidRPr="003970BB">
        <w:rPr>
          <w:sz w:val="28"/>
          <w:szCs w:val="28"/>
        </w:rPr>
        <w:t xml:space="preserve">в </w:t>
      </w:r>
      <w:bookmarkStart w:id="1" w:name="_Hlk103170786"/>
      <w:r w:rsidR="000046DE">
        <w:rPr>
          <w:sz w:val="28"/>
          <w:szCs w:val="28"/>
        </w:rPr>
        <w:t>АНО ПОО «Московский банковский экономико-правовой колледж»</w:t>
      </w:r>
      <w:bookmarkEnd w:id="1"/>
      <w:r w:rsidR="00BC3CC7" w:rsidRPr="003970BB">
        <w:rPr>
          <w:sz w:val="28"/>
          <w:szCs w:val="28"/>
        </w:rPr>
        <w:t>.</w:t>
      </w:r>
    </w:p>
    <w:p w14:paraId="755B6952" w14:textId="182857C5" w:rsidR="00BD2340" w:rsidRDefault="00BC3CC7" w:rsidP="00BC3CC7">
      <w:pPr>
        <w:pStyle w:val="ab"/>
        <w:widowControl w:val="0"/>
        <w:shd w:val="clear" w:color="auto" w:fill="auto"/>
        <w:tabs>
          <w:tab w:val="left" w:pos="1276"/>
        </w:tabs>
        <w:spacing w:line="24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5700C2">
        <w:rPr>
          <w:sz w:val="28"/>
          <w:szCs w:val="28"/>
        </w:rPr>
        <w:t>рядок</w:t>
      </w:r>
      <w:r>
        <w:rPr>
          <w:sz w:val="28"/>
          <w:szCs w:val="28"/>
        </w:rPr>
        <w:t xml:space="preserve"> определяет</w:t>
      </w:r>
      <w:r w:rsidR="00144F44" w:rsidRPr="003970BB">
        <w:rPr>
          <w:sz w:val="28"/>
          <w:szCs w:val="28"/>
        </w:rPr>
        <w:t xml:space="preserve"> формы государственной итоговой аттестации</w:t>
      </w:r>
      <w:r>
        <w:rPr>
          <w:sz w:val="28"/>
          <w:szCs w:val="28"/>
        </w:rPr>
        <w:t xml:space="preserve"> по основным </w:t>
      </w:r>
      <w:r w:rsidRPr="003970BB">
        <w:rPr>
          <w:sz w:val="28"/>
          <w:szCs w:val="28"/>
        </w:rPr>
        <w:t>образовательны</w:t>
      </w:r>
      <w:r>
        <w:rPr>
          <w:sz w:val="28"/>
          <w:szCs w:val="28"/>
        </w:rPr>
        <w:t>м</w:t>
      </w:r>
      <w:r w:rsidRPr="003970B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3970BB">
        <w:rPr>
          <w:sz w:val="28"/>
          <w:szCs w:val="28"/>
        </w:rPr>
        <w:t xml:space="preserve"> среднего профессионального образования (программ</w:t>
      </w:r>
      <w:r>
        <w:rPr>
          <w:sz w:val="28"/>
          <w:szCs w:val="28"/>
        </w:rPr>
        <w:t>ам</w:t>
      </w:r>
      <w:r w:rsidRPr="003970BB">
        <w:rPr>
          <w:sz w:val="28"/>
          <w:szCs w:val="28"/>
        </w:rPr>
        <w:t xml:space="preserve"> подготовки специалистов среднего звена) (далее –ППССЗ, программы СПО)</w:t>
      </w:r>
      <w:r w:rsidR="00144F44" w:rsidRPr="003970BB">
        <w:rPr>
          <w:sz w:val="28"/>
          <w:szCs w:val="28"/>
        </w:rPr>
        <w:t>, требования к использованию средств обучения и воспитания, средств связи при проведении государственной итоговой аттестации</w:t>
      </w:r>
      <w:r>
        <w:rPr>
          <w:sz w:val="28"/>
          <w:szCs w:val="28"/>
        </w:rPr>
        <w:t xml:space="preserve"> </w:t>
      </w:r>
      <w:r w:rsidRPr="003970BB">
        <w:rPr>
          <w:sz w:val="28"/>
          <w:szCs w:val="28"/>
        </w:rPr>
        <w:t>(далее – ГИА)</w:t>
      </w:r>
      <w:r w:rsidR="00144F44" w:rsidRPr="003970BB">
        <w:rPr>
          <w:sz w:val="28"/>
          <w:szCs w:val="28"/>
        </w:rPr>
        <w:t xml:space="preserve">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</w:t>
      </w:r>
      <w:r>
        <w:rPr>
          <w:sz w:val="28"/>
          <w:szCs w:val="28"/>
        </w:rPr>
        <w:t>ГИА</w:t>
      </w:r>
      <w:r w:rsidR="00144F44" w:rsidRPr="003970BB">
        <w:rPr>
          <w:sz w:val="28"/>
          <w:szCs w:val="28"/>
        </w:rPr>
        <w:t xml:space="preserve"> для выпускников из числа лиц с ограниченными возможностями здоровья</w:t>
      </w:r>
      <w:r w:rsidR="005C6B45">
        <w:rPr>
          <w:sz w:val="28"/>
          <w:szCs w:val="28"/>
        </w:rPr>
        <w:t>.</w:t>
      </w:r>
      <w:r w:rsidR="005B6A4C" w:rsidRPr="003970BB">
        <w:rPr>
          <w:sz w:val="28"/>
          <w:szCs w:val="28"/>
        </w:rPr>
        <w:t xml:space="preserve"> </w:t>
      </w:r>
    </w:p>
    <w:p w14:paraId="4EE45AE9" w14:textId="77777777" w:rsidR="00086083" w:rsidRPr="00710A4B" w:rsidRDefault="00690CA6" w:rsidP="007C7B9A">
      <w:pPr>
        <w:pStyle w:val="ab"/>
        <w:widowControl w:val="0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142" w:firstLine="720"/>
        <w:jc w:val="both"/>
        <w:rPr>
          <w:sz w:val="28"/>
          <w:szCs w:val="28"/>
        </w:rPr>
      </w:pPr>
      <w:r w:rsidRPr="00710A4B">
        <w:rPr>
          <w:sz w:val="28"/>
          <w:szCs w:val="28"/>
        </w:rPr>
        <w:t>При разработке н</w:t>
      </w:r>
      <w:r w:rsidR="00086083" w:rsidRPr="00710A4B">
        <w:rPr>
          <w:sz w:val="28"/>
          <w:szCs w:val="28"/>
        </w:rPr>
        <w:t>астояще</w:t>
      </w:r>
      <w:r w:rsidRPr="00710A4B">
        <w:rPr>
          <w:sz w:val="28"/>
          <w:szCs w:val="28"/>
        </w:rPr>
        <w:t>го</w:t>
      </w:r>
      <w:r w:rsidR="00086083" w:rsidRPr="00710A4B">
        <w:rPr>
          <w:sz w:val="28"/>
          <w:szCs w:val="28"/>
        </w:rPr>
        <w:t xml:space="preserve"> П</w:t>
      </w:r>
      <w:r w:rsidR="005700C2" w:rsidRPr="00710A4B">
        <w:rPr>
          <w:sz w:val="28"/>
          <w:szCs w:val="28"/>
        </w:rPr>
        <w:t>орядка</w:t>
      </w:r>
      <w:r w:rsidR="00086083" w:rsidRPr="00710A4B">
        <w:rPr>
          <w:sz w:val="28"/>
          <w:szCs w:val="28"/>
        </w:rPr>
        <w:t xml:space="preserve"> </w:t>
      </w:r>
      <w:r w:rsidRPr="00710A4B">
        <w:rPr>
          <w:sz w:val="28"/>
          <w:szCs w:val="28"/>
        </w:rPr>
        <w:t>использованы следующие нормативные документы</w:t>
      </w:r>
      <w:r w:rsidR="00B64C17" w:rsidRPr="00710A4B">
        <w:rPr>
          <w:sz w:val="28"/>
          <w:szCs w:val="28"/>
        </w:rPr>
        <w:t xml:space="preserve"> и локальные нормативные акты </w:t>
      </w:r>
      <w:r w:rsidR="00086083" w:rsidRPr="00710A4B">
        <w:rPr>
          <w:sz w:val="28"/>
          <w:szCs w:val="28"/>
        </w:rPr>
        <w:t>Федеральны</w:t>
      </w:r>
      <w:r w:rsidRPr="00710A4B">
        <w:rPr>
          <w:sz w:val="28"/>
          <w:szCs w:val="28"/>
        </w:rPr>
        <w:t>й</w:t>
      </w:r>
      <w:r w:rsidR="00086083" w:rsidRPr="00710A4B">
        <w:rPr>
          <w:sz w:val="28"/>
          <w:szCs w:val="28"/>
        </w:rPr>
        <w:t xml:space="preserve"> закон от 29</w:t>
      </w:r>
      <w:r w:rsidR="00C84031" w:rsidRPr="00710A4B">
        <w:rPr>
          <w:sz w:val="28"/>
          <w:szCs w:val="28"/>
        </w:rPr>
        <w:t xml:space="preserve"> декабря </w:t>
      </w:r>
      <w:r w:rsidR="00086083" w:rsidRPr="00710A4B">
        <w:rPr>
          <w:sz w:val="28"/>
          <w:szCs w:val="28"/>
        </w:rPr>
        <w:t>2012</w:t>
      </w:r>
      <w:r w:rsidR="00C40E68" w:rsidRPr="00710A4B">
        <w:rPr>
          <w:sz w:val="28"/>
          <w:szCs w:val="28"/>
        </w:rPr>
        <w:t xml:space="preserve"> г. </w:t>
      </w:r>
      <w:r w:rsidR="00086083" w:rsidRPr="00710A4B">
        <w:rPr>
          <w:sz w:val="28"/>
          <w:szCs w:val="28"/>
        </w:rPr>
        <w:t>№</w:t>
      </w:r>
      <w:r w:rsidR="00C40E68" w:rsidRPr="00710A4B">
        <w:rPr>
          <w:sz w:val="28"/>
          <w:szCs w:val="28"/>
        </w:rPr>
        <w:t> </w:t>
      </w:r>
      <w:r w:rsidR="00086083" w:rsidRPr="00710A4B">
        <w:rPr>
          <w:sz w:val="28"/>
          <w:szCs w:val="28"/>
        </w:rPr>
        <w:t>273-Ф3 «Об образовании в Российской Федерации»;</w:t>
      </w:r>
    </w:p>
    <w:p w14:paraId="29807AAE" w14:textId="77777777" w:rsidR="00C40E68" w:rsidRPr="003970BB" w:rsidRDefault="00C40E6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приказ Министерства образования и науки Российской Федерации от 14</w:t>
      </w:r>
      <w:r w:rsidR="00C84031" w:rsidRPr="003970BB">
        <w:rPr>
          <w:sz w:val="28"/>
          <w:szCs w:val="28"/>
        </w:rPr>
        <w:t xml:space="preserve"> июня </w:t>
      </w:r>
      <w:r w:rsidRPr="003970BB">
        <w:rPr>
          <w:sz w:val="28"/>
          <w:szCs w:val="28"/>
        </w:rPr>
        <w:t>2013 г.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40EF3D7A" w14:textId="77777777" w:rsidR="00AB4E80" w:rsidRPr="003970BB" w:rsidRDefault="00AB4E80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приказ </w:t>
      </w:r>
      <w:r w:rsidR="00C40E68" w:rsidRPr="003970BB">
        <w:rPr>
          <w:sz w:val="28"/>
          <w:szCs w:val="28"/>
        </w:rPr>
        <w:t xml:space="preserve">Министерства образования и науки Российской Федерации </w:t>
      </w:r>
      <w:r w:rsidRPr="003970BB">
        <w:rPr>
          <w:sz w:val="28"/>
          <w:szCs w:val="28"/>
        </w:rPr>
        <w:t>от 16</w:t>
      </w:r>
      <w:r w:rsidR="00C84031" w:rsidRPr="003970BB">
        <w:rPr>
          <w:sz w:val="28"/>
          <w:szCs w:val="28"/>
        </w:rPr>
        <w:t xml:space="preserve"> августа </w:t>
      </w:r>
      <w:r w:rsidRPr="003970BB">
        <w:rPr>
          <w:sz w:val="28"/>
          <w:szCs w:val="28"/>
        </w:rPr>
        <w:t>2013</w:t>
      </w:r>
      <w:r w:rsidR="00C40E68" w:rsidRPr="003970BB">
        <w:rPr>
          <w:sz w:val="28"/>
          <w:szCs w:val="28"/>
        </w:rPr>
        <w:t xml:space="preserve"> г. </w:t>
      </w:r>
      <w:r w:rsidRPr="003970BB">
        <w:rPr>
          <w:sz w:val="28"/>
          <w:szCs w:val="28"/>
        </w:rPr>
        <w:t>№</w:t>
      </w:r>
      <w:r w:rsidR="00C40E68" w:rsidRPr="003970BB">
        <w:rPr>
          <w:sz w:val="28"/>
          <w:szCs w:val="28"/>
        </w:rPr>
        <w:t> </w:t>
      </w:r>
      <w:r w:rsidRPr="003970BB">
        <w:rPr>
          <w:sz w:val="28"/>
          <w:szCs w:val="28"/>
        </w:rPr>
        <w:t>968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 w:rsidR="00C40E68" w:rsidRPr="003970BB">
        <w:rPr>
          <w:sz w:val="28"/>
          <w:szCs w:val="28"/>
        </w:rPr>
        <w:t>;</w:t>
      </w:r>
    </w:p>
    <w:p w14:paraId="31631423" w14:textId="13820593" w:rsidR="00F1449A" w:rsidRPr="00260BFB" w:rsidRDefault="00260BFB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260BFB">
        <w:rPr>
          <w:sz w:val="28"/>
          <w:szCs w:val="28"/>
        </w:rPr>
        <w:t>р</w:t>
      </w:r>
      <w:r w:rsidR="00F1449A" w:rsidRPr="00260BFB">
        <w:rPr>
          <w:sz w:val="28"/>
          <w:szCs w:val="28"/>
        </w:rPr>
        <w:t xml:space="preserve">аспоряжение </w:t>
      </w:r>
      <w:proofErr w:type="spellStart"/>
      <w:r w:rsidR="00F1449A" w:rsidRPr="00260BFB">
        <w:rPr>
          <w:sz w:val="28"/>
          <w:szCs w:val="28"/>
        </w:rPr>
        <w:t>Минпросвещения</w:t>
      </w:r>
      <w:proofErr w:type="spellEnd"/>
      <w:r w:rsidR="00F1449A" w:rsidRPr="00260BFB">
        <w:rPr>
          <w:sz w:val="28"/>
          <w:szCs w:val="28"/>
        </w:rPr>
        <w:t xml:space="preserve"> России от 01.04.2019 N Р-42(ред. от 01.04.2020) "Об утверждении методических рекомендаций о проведении аттестации с использованием механизма демонстрационного экзамена"</w:t>
      </w:r>
    </w:p>
    <w:p w14:paraId="35164A1D" w14:textId="1B694AB0" w:rsidR="00086083" w:rsidRPr="003970BB" w:rsidRDefault="00086083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Устав</w:t>
      </w:r>
      <w:r w:rsidR="00710A4B">
        <w:rPr>
          <w:sz w:val="28"/>
          <w:szCs w:val="28"/>
        </w:rPr>
        <w:t xml:space="preserve"> Колледжа</w:t>
      </w:r>
      <w:r w:rsidRPr="003970BB">
        <w:rPr>
          <w:sz w:val="28"/>
          <w:szCs w:val="28"/>
        </w:rPr>
        <w:t>.</w:t>
      </w:r>
    </w:p>
    <w:p w14:paraId="3325F761" w14:textId="77777777" w:rsidR="00405999" w:rsidRPr="003970BB" w:rsidRDefault="00405999" w:rsidP="007C7B9A">
      <w:pPr>
        <w:pStyle w:val="ab"/>
        <w:widowControl w:val="0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14:paraId="21A47871" w14:textId="77777777" w:rsidR="006F060C" w:rsidRPr="00A6761E" w:rsidRDefault="006F060C" w:rsidP="006F060C">
      <w:pPr>
        <w:pStyle w:val="ab"/>
        <w:widowControl w:val="0"/>
        <w:shd w:val="clear" w:color="auto" w:fill="auto"/>
        <w:tabs>
          <w:tab w:val="left" w:pos="1276"/>
        </w:tabs>
        <w:spacing w:line="240" w:lineRule="auto"/>
        <w:ind w:left="720" w:right="142" w:firstLine="0"/>
        <w:jc w:val="both"/>
        <w:rPr>
          <w:sz w:val="28"/>
          <w:szCs w:val="28"/>
        </w:rPr>
      </w:pPr>
    </w:p>
    <w:p w14:paraId="64996301" w14:textId="77777777" w:rsidR="00C029C6" w:rsidRPr="00B206D5" w:rsidRDefault="00405999" w:rsidP="00B206D5">
      <w:pPr>
        <w:pStyle w:val="ab"/>
        <w:widowControl w:val="0"/>
        <w:numPr>
          <w:ilvl w:val="0"/>
          <w:numId w:val="2"/>
        </w:numPr>
        <w:shd w:val="clear" w:color="auto" w:fill="auto"/>
        <w:spacing w:line="240" w:lineRule="auto"/>
        <w:ind w:right="142"/>
        <w:jc w:val="center"/>
        <w:rPr>
          <w:b/>
          <w:sz w:val="28"/>
          <w:szCs w:val="28"/>
        </w:rPr>
      </w:pPr>
      <w:r w:rsidRPr="00B206D5">
        <w:rPr>
          <w:b/>
          <w:sz w:val="28"/>
          <w:szCs w:val="28"/>
        </w:rPr>
        <w:t>Государственная экзаменационная комиссия</w:t>
      </w:r>
    </w:p>
    <w:p w14:paraId="6B77FD58" w14:textId="77777777" w:rsidR="00B64C17" w:rsidRPr="003970BB" w:rsidRDefault="00B64C17" w:rsidP="007C7B9A">
      <w:pPr>
        <w:pStyle w:val="ConsPlusNormal"/>
        <w:ind w:left="1080" w:right="142"/>
        <w:rPr>
          <w:rFonts w:ascii="Times New Roman" w:hAnsi="Times New Roman" w:cs="Times New Roman"/>
          <w:sz w:val="28"/>
          <w:szCs w:val="28"/>
        </w:rPr>
      </w:pPr>
    </w:p>
    <w:p w14:paraId="753F0CF4" w14:textId="41760517" w:rsidR="004E7144" w:rsidRPr="003970BB" w:rsidRDefault="004E7144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</w:t>
      </w:r>
      <w:hyperlink r:id="rId8" w:history="1">
        <w:r w:rsidRPr="003970BB">
          <w:rPr>
            <w:sz w:val="28"/>
            <w:szCs w:val="28"/>
          </w:rPr>
          <w:t>стандарта</w:t>
        </w:r>
      </w:hyperlink>
      <w:r w:rsidRPr="003970BB">
        <w:rPr>
          <w:sz w:val="28"/>
          <w:szCs w:val="28"/>
        </w:rPr>
        <w:t xml:space="preserve"> среднего профессионального образования (далее – ФГОС СПО) государственная итоговая аттестация проводится </w:t>
      </w:r>
      <w:r w:rsidRPr="003970BB">
        <w:rPr>
          <w:sz w:val="28"/>
          <w:szCs w:val="28"/>
        </w:rPr>
        <w:lastRenderedPageBreak/>
        <w:t xml:space="preserve">государственными экзаменационными комиссиями, которые создаются в </w:t>
      </w:r>
      <w:r w:rsidR="005B40BF">
        <w:rPr>
          <w:sz w:val="28"/>
          <w:szCs w:val="28"/>
        </w:rPr>
        <w:t>Колледже</w:t>
      </w:r>
      <w:r w:rsidRPr="003970BB">
        <w:rPr>
          <w:sz w:val="28"/>
          <w:szCs w:val="28"/>
        </w:rPr>
        <w:t xml:space="preserve"> по каждой </w:t>
      </w:r>
      <w:r w:rsidR="00AF4C5B" w:rsidRPr="003970BB">
        <w:rPr>
          <w:sz w:val="28"/>
          <w:szCs w:val="28"/>
        </w:rPr>
        <w:t xml:space="preserve">реализуемой </w:t>
      </w:r>
      <w:r w:rsidRPr="003970BB">
        <w:rPr>
          <w:sz w:val="28"/>
          <w:szCs w:val="28"/>
        </w:rPr>
        <w:t>образовательной программе СПО.</w:t>
      </w:r>
    </w:p>
    <w:p w14:paraId="0EE0F3BD" w14:textId="79D98426" w:rsidR="00AF4C5B" w:rsidRPr="00BB77F2" w:rsidRDefault="004E7144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color w:val="FF0000"/>
          <w:sz w:val="28"/>
          <w:szCs w:val="28"/>
        </w:rPr>
      </w:pPr>
      <w:r w:rsidRPr="003970BB">
        <w:rPr>
          <w:sz w:val="28"/>
          <w:szCs w:val="28"/>
        </w:rPr>
        <w:t xml:space="preserve">Государственная экзаменационная комиссия формируется из педагогических работников </w:t>
      </w:r>
      <w:r w:rsidR="005B40BF">
        <w:rPr>
          <w:sz w:val="28"/>
          <w:szCs w:val="28"/>
        </w:rPr>
        <w:t>Колледжа</w:t>
      </w:r>
      <w:r w:rsidR="00600B42" w:rsidRPr="003970BB">
        <w:rPr>
          <w:sz w:val="28"/>
          <w:szCs w:val="28"/>
        </w:rPr>
        <w:t xml:space="preserve">, </w:t>
      </w:r>
      <w:r w:rsidRPr="003970BB">
        <w:rPr>
          <w:sz w:val="28"/>
          <w:szCs w:val="28"/>
        </w:rPr>
        <w:t>лиц, приглашенных из сторонних организаций</w:t>
      </w:r>
      <w:r w:rsidR="00AF4C5B" w:rsidRPr="003970BB">
        <w:rPr>
          <w:sz w:val="28"/>
          <w:szCs w:val="28"/>
        </w:rPr>
        <w:t>, в том числе</w:t>
      </w:r>
      <w:r w:rsidRPr="003970BB">
        <w:rPr>
          <w:sz w:val="28"/>
          <w:szCs w:val="28"/>
        </w:rPr>
        <w:t xml:space="preserve"> педагогических работников, </w:t>
      </w:r>
      <w:r w:rsidR="00AF4C5B" w:rsidRPr="003970BB">
        <w:rPr>
          <w:sz w:val="28"/>
          <w:szCs w:val="28"/>
        </w:rPr>
        <w:t>представителей работодателей, направление деятельности которых соответствует области профессиональной деятельности, к которой готовятся выпускники.</w:t>
      </w:r>
    </w:p>
    <w:p w14:paraId="66F36051" w14:textId="64656953" w:rsidR="00AF4C5B" w:rsidRPr="009F2EA1" w:rsidRDefault="00AF4C5B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В случае проведения демонстрационного экзамена в состав государственной экзаменационной комиссии входят также эксперты союза "Агентство развития профессиональных сообществ и рабочих кадров "Молодые профессионалы (</w:t>
      </w:r>
      <w:proofErr w:type="spellStart"/>
      <w:r w:rsidRPr="003970BB">
        <w:rPr>
          <w:sz w:val="28"/>
          <w:szCs w:val="28"/>
        </w:rPr>
        <w:t>Ворлдскиллс</w:t>
      </w:r>
      <w:proofErr w:type="spellEnd"/>
      <w:r w:rsidRPr="003970BB">
        <w:rPr>
          <w:sz w:val="28"/>
          <w:szCs w:val="28"/>
        </w:rPr>
        <w:t xml:space="preserve"> Россия)"</w:t>
      </w:r>
      <w:r w:rsidR="00135396">
        <w:rPr>
          <w:sz w:val="28"/>
          <w:szCs w:val="28"/>
        </w:rPr>
        <w:t>.</w:t>
      </w:r>
      <w:r w:rsidR="00001833">
        <w:rPr>
          <w:sz w:val="28"/>
          <w:szCs w:val="28"/>
        </w:rPr>
        <w:t xml:space="preserve"> </w:t>
      </w:r>
    </w:p>
    <w:p w14:paraId="21C2E848" w14:textId="041C893C" w:rsidR="00B64C17" w:rsidRPr="009F2EA1" w:rsidRDefault="006C2F5F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9F2EA1">
        <w:rPr>
          <w:sz w:val="28"/>
          <w:szCs w:val="28"/>
        </w:rPr>
        <w:t>Состав государственной экзаменационной комиссии утверждается приказом</w:t>
      </w:r>
      <w:r w:rsidR="00CF5C0A">
        <w:rPr>
          <w:sz w:val="28"/>
          <w:szCs w:val="28"/>
        </w:rPr>
        <w:t xml:space="preserve"> не позднее чем за 3 месяца до начала ГИА.</w:t>
      </w:r>
    </w:p>
    <w:p w14:paraId="4D55D85D" w14:textId="77777777" w:rsidR="00B64C17" w:rsidRPr="003970BB" w:rsidRDefault="00B64C17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14:paraId="715A4930" w14:textId="77777777" w:rsidR="006C2F5F" w:rsidRPr="003970BB" w:rsidRDefault="00B64C17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Председатель государственной экзаменационной комиссии </w:t>
      </w:r>
      <w:r w:rsidR="006C2F5F" w:rsidRPr="003970BB">
        <w:rPr>
          <w:sz w:val="28"/>
          <w:szCs w:val="28"/>
        </w:rPr>
        <w:t xml:space="preserve">по представлению </w:t>
      </w:r>
      <w:r w:rsidR="005B40BF">
        <w:rPr>
          <w:sz w:val="28"/>
          <w:szCs w:val="28"/>
        </w:rPr>
        <w:t xml:space="preserve">Колледжа </w:t>
      </w:r>
      <w:r w:rsidRPr="003970BB">
        <w:rPr>
          <w:sz w:val="28"/>
          <w:szCs w:val="28"/>
        </w:rPr>
        <w:t>утверждается не позднее 20 декабря текущего года на следующий календарный год (с 1 января по 31 декабря)</w:t>
      </w:r>
      <w:r w:rsidR="006C2F5F" w:rsidRPr="003970BB">
        <w:rPr>
          <w:sz w:val="28"/>
          <w:szCs w:val="28"/>
        </w:rPr>
        <w:t>.</w:t>
      </w:r>
      <w:r w:rsidRPr="003970BB">
        <w:rPr>
          <w:sz w:val="28"/>
          <w:szCs w:val="28"/>
        </w:rPr>
        <w:t xml:space="preserve"> </w:t>
      </w:r>
    </w:p>
    <w:p w14:paraId="2FB6BBBC" w14:textId="77777777" w:rsidR="00B64C17" w:rsidRPr="003970BB" w:rsidRDefault="00B64C17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Председателем государственной экзаменационной комиссии утверждается лицо, не работающее в </w:t>
      </w:r>
      <w:proofErr w:type="spellStart"/>
      <w:r w:rsidR="005B40BF">
        <w:rPr>
          <w:sz w:val="28"/>
          <w:szCs w:val="28"/>
        </w:rPr>
        <w:t>Коллдеже</w:t>
      </w:r>
      <w:proofErr w:type="spellEnd"/>
      <w:r w:rsidR="005B40BF">
        <w:rPr>
          <w:sz w:val="28"/>
          <w:szCs w:val="28"/>
        </w:rPr>
        <w:t xml:space="preserve"> </w:t>
      </w:r>
      <w:r w:rsidRPr="003970BB">
        <w:rPr>
          <w:sz w:val="28"/>
          <w:szCs w:val="28"/>
        </w:rPr>
        <w:t>из числа:</w:t>
      </w:r>
    </w:p>
    <w:p w14:paraId="104CFA89" w14:textId="77777777" w:rsidR="00AF4C5B" w:rsidRPr="003970BB" w:rsidRDefault="00AF4C5B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14:paraId="74340813" w14:textId="2F5B4909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представителей работодателей, направление деятельности которых соответствует области профессиональной деятельности, к которой готовятся выпускники.</w:t>
      </w:r>
    </w:p>
    <w:p w14:paraId="0B26A47C" w14:textId="3A89F033" w:rsidR="00CE6738" w:rsidRPr="003970BB" w:rsidRDefault="009E20EA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E6738" w:rsidRPr="003970BB">
        <w:rPr>
          <w:sz w:val="28"/>
          <w:szCs w:val="28"/>
        </w:rPr>
        <w:t>аместителем председателя государственной экзаменационной комиссии</w:t>
      </w:r>
      <w:r w:rsidR="005A4E1B">
        <w:rPr>
          <w:sz w:val="28"/>
          <w:szCs w:val="28"/>
        </w:rPr>
        <w:t xml:space="preserve"> </w:t>
      </w:r>
      <w:r w:rsidR="00B8148B">
        <w:rPr>
          <w:sz w:val="28"/>
          <w:szCs w:val="28"/>
        </w:rPr>
        <w:t>могут быть</w:t>
      </w:r>
      <w:r w:rsidR="005A4E1B">
        <w:rPr>
          <w:sz w:val="28"/>
          <w:szCs w:val="28"/>
        </w:rPr>
        <w:t xml:space="preserve"> директор Колледжа</w:t>
      </w:r>
      <w:r w:rsidR="00B8148B">
        <w:rPr>
          <w:sz w:val="28"/>
          <w:szCs w:val="28"/>
        </w:rPr>
        <w:t>,</w:t>
      </w:r>
      <w:r w:rsidR="005A4E1B">
        <w:rPr>
          <w:sz w:val="28"/>
          <w:szCs w:val="28"/>
        </w:rPr>
        <w:t xml:space="preserve"> </w:t>
      </w:r>
      <w:r w:rsidR="005B40BF">
        <w:rPr>
          <w:sz w:val="28"/>
          <w:szCs w:val="28"/>
        </w:rPr>
        <w:t>заместител</w:t>
      </w:r>
      <w:r w:rsidR="00B8148B">
        <w:rPr>
          <w:sz w:val="28"/>
          <w:szCs w:val="28"/>
        </w:rPr>
        <w:t>ь</w:t>
      </w:r>
      <w:r w:rsidR="005B40BF">
        <w:rPr>
          <w:sz w:val="28"/>
          <w:szCs w:val="28"/>
        </w:rPr>
        <w:t xml:space="preserve"> директора </w:t>
      </w:r>
      <w:r w:rsidR="00CE6738" w:rsidRPr="003970BB">
        <w:rPr>
          <w:sz w:val="28"/>
          <w:szCs w:val="28"/>
        </w:rPr>
        <w:t xml:space="preserve">или </w:t>
      </w:r>
      <w:r w:rsidR="00B8148B">
        <w:rPr>
          <w:sz w:val="28"/>
          <w:szCs w:val="28"/>
        </w:rPr>
        <w:t xml:space="preserve">лица, выбранные из числа наиболее квалифицированных </w:t>
      </w:r>
      <w:r w:rsidR="00CE6738" w:rsidRPr="003970BB">
        <w:rPr>
          <w:sz w:val="28"/>
          <w:szCs w:val="28"/>
        </w:rPr>
        <w:t>педагогически</w:t>
      </w:r>
      <w:r w:rsidR="00B8148B">
        <w:rPr>
          <w:sz w:val="28"/>
          <w:szCs w:val="28"/>
        </w:rPr>
        <w:t>х</w:t>
      </w:r>
      <w:r w:rsidR="00CE6738" w:rsidRPr="003970BB">
        <w:rPr>
          <w:sz w:val="28"/>
          <w:szCs w:val="28"/>
        </w:rPr>
        <w:t xml:space="preserve"> работник</w:t>
      </w:r>
      <w:r w:rsidR="00B8148B">
        <w:rPr>
          <w:sz w:val="28"/>
          <w:szCs w:val="28"/>
        </w:rPr>
        <w:t>ов</w:t>
      </w:r>
      <w:r w:rsidR="00600B42" w:rsidRPr="003970BB">
        <w:rPr>
          <w:sz w:val="28"/>
          <w:szCs w:val="28"/>
        </w:rPr>
        <w:t xml:space="preserve"> </w:t>
      </w:r>
      <w:r w:rsidR="005B40BF">
        <w:rPr>
          <w:sz w:val="28"/>
          <w:szCs w:val="28"/>
        </w:rPr>
        <w:t>Колледжа</w:t>
      </w:r>
      <w:r w:rsidR="00CE6738" w:rsidRPr="003970BB">
        <w:rPr>
          <w:sz w:val="28"/>
          <w:szCs w:val="28"/>
        </w:rPr>
        <w:t>.</w:t>
      </w:r>
    </w:p>
    <w:p w14:paraId="6480EBF5" w14:textId="5C0DBB8E" w:rsidR="008A4802" w:rsidRDefault="008E0862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F2EA1">
        <w:rPr>
          <w:sz w:val="28"/>
          <w:szCs w:val="28"/>
        </w:rPr>
        <w:t>екретарь государственной экзаменационной комиссии</w:t>
      </w:r>
      <w:r>
        <w:rPr>
          <w:sz w:val="28"/>
          <w:szCs w:val="28"/>
        </w:rPr>
        <w:t xml:space="preserve"> утверждается приказом</w:t>
      </w:r>
      <w:r w:rsidR="008A4802" w:rsidRPr="009F2EA1">
        <w:rPr>
          <w:sz w:val="28"/>
          <w:szCs w:val="28"/>
        </w:rPr>
        <w:t>. Секретарь государственной экзаменационной комиссии ведет протоколы заседаний, представляет необходимые материалы в апелляционную комиссию.</w:t>
      </w:r>
    </w:p>
    <w:p w14:paraId="40E8F7B6" w14:textId="15E115E6" w:rsidR="00B64C17" w:rsidRDefault="00B64C17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Государственн</w:t>
      </w:r>
      <w:r w:rsidR="00A63428" w:rsidRPr="003970BB">
        <w:rPr>
          <w:sz w:val="28"/>
          <w:szCs w:val="28"/>
        </w:rPr>
        <w:t>ые</w:t>
      </w:r>
      <w:r w:rsidRPr="003970BB">
        <w:rPr>
          <w:sz w:val="28"/>
          <w:szCs w:val="28"/>
        </w:rPr>
        <w:t xml:space="preserve"> экзаменационн</w:t>
      </w:r>
      <w:r w:rsidR="00A63428" w:rsidRPr="003970BB">
        <w:rPr>
          <w:sz w:val="28"/>
          <w:szCs w:val="28"/>
        </w:rPr>
        <w:t>ые</w:t>
      </w:r>
      <w:r w:rsidRPr="003970BB">
        <w:rPr>
          <w:sz w:val="28"/>
          <w:szCs w:val="28"/>
        </w:rPr>
        <w:t xml:space="preserve"> комисси</w:t>
      </w:r>
      <w:r w:rsidR="00A63428" w:rsidRPr="003970BB">
        <w:rPr>
          <w:sz w:val="28"/>
          <w:szCs w:val="28"/>
        </w:rPr>
        <w:t>и</w:t>
      </w:r>
      <w:r w:rsidRPr="003970BB">
        <w:rPr>
          <w:sz w:val="28"/>
          <w:szCs w:val="28"/>
        </w:rPr>
        <w:t xml:space="preserve"> действу</w:t>
      </w:r>
      <w:r w:rsidR="00A63428" w:rsidRPr="003970BB">
        <w:rPr>
          <w:sz w:val="28"/>
          <w:szCs w:val="28"/>
        </w:rPr>
        <w:t>ю</w:t>
      </w:r>
      <w:r w:rsidRPr="003970BB">
        <w:rPr>
          <w:sz w:val="28"/>
          <w:szCs w:val="28"/>
        </w:rPr>
        <w:t>т в течение одного календарного года.</w:t>
      </w:r>
    </w:p>
    <w:p w14:paraId="7711CDD3" w14:textId="58D0AE71" w:rsidR="00786064" w:rsidRDefault="00786064" w:rsidP="00786064">
      <w:pPr>
        <w:pStyle w:val="ab"/>
        <w:widowControl w:val="0"/>
        <w:shd w:val="clear" w:color="auto" w:fill="auto"/>
        <w:tabs>
          <w:tab w:val="left" w:pos="1276"/>
        </w:tabs>
        <w:spacing w:line="240" w:lineRule="auto"/>
        <w:ind w:left="709" w:right="142" w:firstLine="0"/>
        <w:jc w:val="both"/>
        <w:rPr>
          <w:sz w:val="28"/>
          <w:szCs w:val="28"/>
        </w:rPr>
      </w:pPr>
    </w:p>
    <w:p w14:paraId="2AD4C3FD" w14:textId="77777777" w:rsidR="00B64C17" w:rsidRPr="00B206D5" w:rsidRDefault="00B64C17" w:rsidP="00B206D5">
      <w:pPr>
        <w:pStyle w:val="ab"/>
        <w:widowControl w:val="0"/>
        <w:numPr>
          <w:ilvl w:val="0"/>
          <w:numId w:val="2"/>
        </w:numPr>
        <w:shd w:val="clear" w:color="auto" w:fill="auto"/>
        <w:spacing w:line="240" w:lineRule="auto"/>
        <w:ind w:right="142"/>
        <w:jc w:val="center"/>
        <w:rPr>
          <w:b/>
          <w:sz w:val="28"/>
          <w:szCs w:val="28"/>
        </w:rPr>
      </w:pPr>
      <w:r w:rsidRPr="00B206D5">
        <w:rPr>
          <w:b/>
          <w:sz w:val="28"/>
          <w:szCs w:val="28"/>
        </w:rPr>
        <w:t>Формы государственной итоговой аттестации</w:t>
      </w:r>
    </w:p>
    <w:p w14:paraId="3F6F901C" w14:textId="77777777" w:rsidR="00B64C17" w:rsidRPr="003970BB" w:rsidRDefault="00B64C17" w:rsidP="007C7B9A">
      <w:pPr>
        <w:pStyle w:val="ab"/>
        <w:widowControl w:val="0"/>
        <w:shd w:val="clear" w:color="auto" w:fill="auto"/>
        <w:spacing w:line="240" w:lineRule="auto"/>
        <w:ind w:left="1080" w:right="142" w:firstLine="0"/>
        <w:jc w:val="both"/>
        <w:rPr>
          <w:sz w:val="28"/>
          <w:szCs w:val="28"/>
        </w:rPr>
      </w:pPr>
    </w:p>
    <w:p w14:paraId="35F85BC9" w14:textId="447D31DC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Форм</w:t>
      </w:r>
      <w:r w:rsidR="00ED3F1B">
        <w:rPr>
          <w:sz w:val="28"/>
          <w:szCs w:val="28"/>
        </w:rPr>
        <w:t>ой</w:t>
      </w:r>
      <w:r w:rsidRPr="003970BB">
        <w:rPr>
          <w:sz w:val="28"/>
          <w:szCs w:val="28"/>
        </w:rPr>
        <w:t xml:space="preserve"> государственной итоговой аттестации</w:t>
      </w:r>
      <w:r w:rsidR="002429E2">
        <w:rPr>
          <w:sz w:val="28"/>
          <w:szCs w:val="28"/>
        </w:rPr>
        <w:t xml:space="preserve"> по ППССЗ, реализуемым Колледжем,</w:t>
      </w:r>
      <w:r w:rsidRPr="003970BB">
        <w:rPr>
          <w:sz w:val="28"/>
          <w:szCs w:val="28"/>
        </w:rPr>
        <w:t xml:space="preserve"> в соответствии с федеральными государственными образовательными стандартами среднего профессионального образования явля</w:t>
      </w:r>
      <w:r w:rsidR="00ED3F1B">
        <w:rPr>
          <w:sz w:val="28"/>
          <w:szCs w:val="28"/>
        </w:rPr>
        <w:t>е</w:t>
      </w:r>
      <w:r w:rsidRPr="003970BB">
        <w:rPr>
          <w:sz w:val="28"/>
          <w:szCs w:val="28"/>
        </w:rPr>
        <w:t>тся защита выпускной квалификационной работы</w:t>
      </w:r>
      <w:r w:rsidR="002429E2">
        <w:rPr>
          <w:sz w:val="28"/>
          <w:szCs w:val="28"/>
        </w:rPr>
        <w:t>.</w:t>
      </w:r>
      <w:r w:rsidRPr="003970BB">
        <w:rPr>
          <w:sz w:val="28"/>
          <w:szCs w:val="28"/>
        </w:rPr>
        <w:t xml:space="preserve"> </w:t>
      </w:r>
    </w:p>
    <w:p w14:paraId="13E61127" w14:textId="77777777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Выпускная квалификационная работа способствует систематизации и закреплению знаний выпускника по профессии или </w:t>
      </w:r>
      <w:r w:rsidRPr="003970BB">
        <w:rPr>
          <w:sz w:val="28"/>
          <w:szCs w:val="28"/>
        </w:rPr>
        <w:lastRenderedPageBreak/>
        <w:t>специальности при решении конкретных задач, а также выяснению уровня подготовки выпускника к самостоятельной работе.</w:t>
      </w:r>
    </w:p>
    <w:p w14:paraId="531A1C1D" w14:textId="41EFB861" w:rsidR="00CE6738" w:rsidRPr="002429E2" w:rsidRDefault="002429E2" w:rsidP="00D715CE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CE6738" w:rsidRPr="002429E2">
        <w:rPr>
          <w:sz w:val="28"/>
          <w:szCs w:val="28"/>
        </w:rPr>
        <w:t xml:space="preserve"> осваиваем</w:t>
      </w:r>
      <w:r>
        <w:rPr>
          <w:sz w:val="28"/>
          <w:szCs w:val="28"/>
        </w:rPr>
        <w:t>ым в Колледже</w:t>
      </w:r>
      <w:r w:rsidR="00CE6738" w:rsidRPr="002429E2">
        <w:rPr>
          <w:sz w:val="28"/>
          <w:szCs w:val="28"/>
        </w:rPr>
        <w:t xml:space="preserve"> образовательн</w:t>
      </w:r>
      <w:r w:rsidR="006F060C">
        <w:rPr>
          <w:sz w:val="28"/>
          <w:szCs w:val="28"/>
        </w:rPr>
        <w:t>ым</w:t>
      </w:r>
      <w:r w:rsidR="00CE6738" w:rsidRPr="002429E2">
        <w:rPr>
          <w:sz w:val="28"/>
          <w:szCs w:val="28"/>
        </w:rPr>
        <w:t xml:space="preserve"> программ</w:t>
      </w:r>
      <w:r w:rsidR="006F060C">
        <w:rPr>
          <w:sz w:val="28"/>
          <w:szCs w:val="28"/>
        </w:rPr>
        <w:t>ам</w:t>
      </w:r>
      <w:r w:rsidR="00CE6738" w:rsidRPr="002429E2">
        <w:rPr>
          <w:sz w:val="28"/>
          <w:szCs w:val="28"/>
        </w:rPr>
        <w:t xml:space="preserve"> среднего профессионального образования и в соответствии с </w:t>
      </w:r>
      <w:r w:rsidR="00ED3F1B">
        <w:rPr>
          <w:sz w:val="28"/>
          <w:szCs w:val="28"/>
        </w:rPr>
        <w:t>ФГОС СПО</w:t>
      </w:r>
      <w:r w:rsidR="00CE6738" w:rsidRPr="002429E2">
        <w:rPr>
          <w:sz w:val="28"/>
          <w:szCs w:val="28"/>
        </w:rPr>
        <w:t xml:space="preserve"> выпускная квалификационная работа выполняется </w:t>
      </w:r>
      <w:r w:rsidRPr="002429E2">
        <w:rPr>
          <w:sz w:val="28"/>
          <w:szCs w:val="28"/>
        </w:rPr>
        <w:t>в виде</w:t>
      </w:r>
      <w:r>
        <w:rPr>
          <w:sz w:val="28"/>
          <w:szCs w:val="28"/>
        </w:rPr>
        <w:t xml:space="preserve"> </w:t>
      </w:r>
      <w:r w:rsidR="00CE6738" w:rsidRPr="002429E2">
        <w:rPr>
          <w:sz w:val="28"/>
          <w:szCs w:val="28"/>
        </w:rPr>
        <w:t>дипломн</w:t>
      </w:r>
      <w:r>
        <w:rPr>
          <w:sz w:val="28"/>
          <w:szCs w:val="28"/>
        </w:rPr>
        <w:t>ой</w:t>
      </w:r>
      <w:r w:rsidR="00CE6738" w:rsidRPr="002429E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CE6738" w:rsidRPr="002429E2">
        <w:rPr>
          <w:sz w:val="28"/>
          <w:szCs w:val="28"/>
        </w:rPr>
        <w:t xml:space="preserve"> и демонстрационн</w:t>
      </w:r>
      <w:r>
        <w:rPr>
          <w:sz w:val="28"/>
          <w:szCs w:val="28"/>
        </w:rPr>
        <w:t>ого</w:t>
      </w:r>
      <w:r w:rsidR="00CE6738" w:rsidRPr="002429E2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</w:t>
      </w:r>
      <w:r w:rsidR="00CE6738" w:rsidRPr="002429E2">
        <w:rPr>
          <w:sz w:val="28"/>
          <w:szCs w:val="28"/>
        </w:rPr>
        <w:t>.</w:t>
      </w:r>
    </w:p>
    <w:p w14:paraId="2BB56EEF" w14:textId="77777777" w:rsidR="00AB2086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Темы выпускных квалификационных работ определяются </w:t>
      </w:r>
      <w:r w:rsidR="005B40BF">
        <w:rPr>
          <w:sz w:val="28"/>
          <w:szCs w:val="28"/>
        </w:rPr>
        <w:t>Колледжем</w:t>
      </w:r>
      <w:r w:rsidRPr="003970BB">
        <w:rPr>
          <w:sz w:val="28"/>
          <w:szCs w:val="28"/>
        </w:rPr>
        <w:t xml:space="preserve">. </w:t>
      </w:r>
    </w:p>
    <w:p w14:paraId="6A6D9DF7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0A51F017" w14:textId="3E2FAD4B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Для подготовки выпускной квалификационной работы студенту назначается руководитель.</w:t>
      </w:r>
    </w:p>
    <w:p w14:paraId="0474504A" w14:textId="40D30234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Закрепление за студентами тем выпускных квалификационных работ, назначение руководителей осуществляется </w:t>
      </w:r>
      <w:r w:rsidR="009A0A46" w:rsidRPr="003970BB">
        <w:rPr>
          <w:sz w:val="28"/>
          <w:szCs w:val="28"/>
        </w:rPr>
        <w:t>приказом</w:t>
      </w:r>
      <w:r w:rsidR="00CF5C0A">
        <w:rPr>
          <w:sz w:val="28"/>
          <w:szCs w:val="28"/>
        </w:rPr>
        <w:t xml:space="preserve"> не позднее чем за 4 месяца до начала преддипломной практики</w:t>
      </w:r>
      <w:r w:rsidR="009A0A46" w:rsidRPr="003970BB">
        <w:rPr>
          <w:sz w:val="28"/>
          <w:szCs w:val="28"/>
        </w:rPr>
        <w:t>.</w:t>
      </w:r>
    </w:p>
    <w:p w14:paraId="160121D5" w14:textId="77777777" w:rsidR="00600B42" w:rsidRPr="003970BB" w:rsidRDefault="00600B42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14:paraId="447BB328" w14:textId="0F6834C4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</w:t>
      </w:r>
      <w:r w:rsidR="005B40BF">
        <w:rPr>
          <w:sz w:val="28"/>
          <w:szCs w:val="28"/>
        </w:rPr>
        <w:t>Колледжем</w:t>
      </w:r>
      <w:r w:rsidRPr="003970BB">
        <w:rPr>
          <w:sz w:val="28"/>
          <w:szCs w:val="28"/>
        </w:rPr>
        <w:t xml:space="preserve"> после </w:t>
      </w:r>
      <w:r w:rsidR="00093F60">
        <w:rPr>
          <w:sz w:val="28"/>
          <w:szCs w:val="28"/>
        </w:rPr>
        <w:t>ее</w:t>
      </w:r>
      <w:r w:rsidRPr="003970BB">
        <w:rPr>
          <w:sz w:val="28"/>
          <w:szCs w:val="28"/>
        </w:rPr>
        <w:t xml:space="preserve"> обсуждения на заседании педагогического совета с участием председателей государственных экзаменационных комиссий.</w:t>
      </w:r>
      <w:r w:rsidR="00766FE8">
        <w:rPr>
          <w:sz w:val="28"/>
          <w:szCs w:val="28"/>
        </w:rPr>
        <w:t xml:space="preserve"> </w:t>
      </w:r>
    </w:p>
    <w:p w14:paraId="5894EA02" w14:textId="29085492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Задания демонстрационного экзамена разрабатываются на основе профессиональных стандартов и с учетом оценочных материало</w:t>
      </w:r>
      <w:r w:rsidR="00597E61" w:rsidRPr="003970BB">
        <w:rPr>
          <w:sz w:val="28"/>
          <w:szCs w:val="28"/>
        </w:rPr>
        <w:t>в, разработанных С</w:t>
      </w:r>
      <w:r w:rsidRPr="003970BB">
        <w:rPr>
          <w:sz w:val="28"/>
          <w:szCs w:val="28"/>
        </w:rPr>
        <w:t>оюзом</w:t>
      </w:r>
      <w:r w:rsidR="00597E61" w:rsidRPr="003970BB">
        <w:rPr>
          <w:sz w:val="28"/>
          <w:szCs w:val="28"/>
        </w:rPr>
        <w:t xml:space="preserve"> </w:t>
      </w:r>
      <w:proofErr w:type="spellStart"/>
      <w:r w:rsidR="00597E61" w:rsidRPr="003970BB">
        <w:rPr>
          <w:sz w:val="28"/>
          <w:szCs w:val="28"/>
        </w:rPr>
        <w:t>Ворлдскиллс</w:t>
      </w:r>
      <w:proofErr w:type="spellEnd"/>
      <w:r w:rsidR="00597E61" w:rsidRPr="003970BB">
        <w:rPr>
          <w:sz w:val="28"/>
          <w:szCs w:val="28"/>
        </w:rPr>
        <w:t xml:space="preserve"> Россия</w:t>
      </w:r>
      <w:r w:rsidRPr="003970BB">
        <w:rPr>
          <w:sz w:val="28"/>
          <w:szCs w:val="28"/>
        </w:rPr>
        <w:t>.</w:t>
      </w:r>
    </w:p>
    <w:p w14:paraId="63E23ED1" w14:textId="77777777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14:paraId="7990CDEF" w14:textId="77777777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Результаты победителей и призеров чемпионатов профессион</w:t>
      </w:r>
      <w:r w:rsidR="00597E61" w:rsidRPr="003970BB">
        <w:rPr>
          <w:sz w:val="28"/>
          <w:szCs w:val="28"/>
        </w:rPr>
        <w:t>ального мастерства, проводимых С</w:t>
      </w:r>
      <w:r w:rsidRPr="003970BB">
        <w:rPr>
          <w:sz w:val="28"/>
          <w:szCs w:val="28"/>
        </w:rPr>
        <w:t xml:space="preserve">оюзом </w:t>
      </w:r>
      <w:proofErr w:type="spellStart"/>
      <w:r w:rsidR="00597E61" w:rsidRPr="003970BB">
        <w:rPr>
          <w:sz w:val="28"/>
          <w:szCs w:val="28"/>
        </w:rPr>
        <w:t>Ворлдскиллс</w:t>
      </w:r>
      <w:proofErr w:type="spellEnd"/>
      <w:r w:rsidR="00597E61" w:rsidRPr="003970BB">
        <w:rPr>
          <w:sz w:val="28"/>
          <w:szCs w:val="28"/>
        </w:rPr>
        <w:t xml:space="preserve"> Россия </w:t>
      </w:r>
      <w:r w:rsidRPr="003970BB">
        <w:rPr>
          <w:sz w:val="28"/>
          <w:szCs w:val="28"/>
        </w:rPr>
        <w:t>либо международной организацией "</w:t>
      </w:r>
      <w:proofErr w:type="spellStart"/>
      <w:r w:rsidRPr="003970BB">
        <w:rPr>
          <w:sz w:val="28"/>
          <w:szCs w:val="28"/>
        </w:rPr>
        <w:t>WorldSkills</w:t>
      </w:r>
      <w:proofErr w:type="spellEnd"/>
      <w:r w:rsidRPr="003970BB">
        <w:rPr>
          <w:sz w:val="28"/>
          <w:szCs w:val="28"/>
        </w:rPr>
        <w:t xml:space="preserve">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14:paraId="43394D40" w14:textId="712B84D1" w:rsidR="00CE6738" w:rsidRDefault="00CE6738" w:rsidP="007C7B9A">
      <w:pPr>
        <w:pStyle w:val="ab"/>
        <w:widowControl w:val="0"/>
        <w:shd w:val="clear" w:color="auto" w:fill="auto"/>
        <w:spacing w:line="240" w:lineRule="auto"/>
        <w:ind w:left="1080" w:right="142" w:firstLine="0"/>
        <w:jc w:val="both"/>
        <w:rPr>
          <w:sz w:val="28"/>
          <w:szCs w:val="28"/>
        </w:rPr>
      </w:pPr>
    </w:p>
    <w:p w14:paraId="2D932742" w14:textId="0155E705" w:rsidR="00173496" w:rsidRDefault="00173496" w:rsidP="007C7B9A">
      <w:pPr>
        <w:pStyle w:val="ab"/>
        <w:widowControl w:val="0"/>
        <w:shd w:val="clear" w:color="auto" w:fill="auto"/>
        <w:spacing w:line="240" w:lineRule="auto"/>
        <w:ind w:left="1080" w:right="142" w:firstLine="0"/>
        <w:jc w:val="both"/>
        <w:rPr>
          <w:sz w:val="28"/>
          <w:szCs w:val="28"/>
        </w:rPr>
      </w:pPr>
    </w:p>
    <w:p w14:paraId="578C6EB3" w14:textId="417FB899" w:rsidR="00173496" w:rsidRDefault="00173496" w:rsidP="007C7B9A">
      <w:pPr>
        <w:pStyle w:val="ab"/>
        <w:widowControl w:val="0"/>
        <w:shd w:val="clear" w:color="auto" w:fill="auto"/>
        <w:spacing w:line="240" w:lineRule="auto"/>
        <w:ind w:left="1080" w:right="142" w:firstLine="0"/>
        <w:jc w:val="both"/>
        <w:rPr>
          <w:sz w:val="28"/>
          <w:szCs w:val="28"/>
        </w:rPr>
      </w:pPr>
    </w:p>
    <w:p w14:paraId="5BD99647" w14:textId="456713AF" w:rsidR="00173496" w:rsidRDefault="00173496" w:rsidP="007C7B9A">
      <w:pPr>
        <w:pStyle w:val="ab"/>
        <w:widowControl w:val="0"/>
        <w:shd w:val="clear" w:color="auto" w:fill="auto"/>
        <w:spacing w:line="240" w:lineRule="auto"/>
        <w:ind w:left="1080" w:right="142" w:firstLine="0"/>
        <w:jc w:val="both"/>
        <w:rPr>
          <w:sz w:val="28"/>
          <w:szCs w:val="28"/>
        </w:rPr>
      </w:pPr>
    </w:p>
    <w:p w14:paraId="1E6AFE03" w14:textId="77777777" w:rsidR="00173496" w:rsidRPr="003970BB" w:rsidRDefault="00173496" w:rsidP="007C7B9A">
      <w:pPr>
        <w:pStyle w:val="ab"/>
        <w:widowControl w:val="0"/>
        <w:shd w:val="clear" w:color="auto" w:fill="auto"/>
        <w:spacing w:line="240" w:lineRule="auto"/>
        <w:ind w:left="1080" w:right="142" w:firstLine="0"/>
        <w:jc w:val="both"/>
        <w:rPr>
          <w:sz w:val="28"/>
          <w:szCs w:val="28"/>
        </w:rPr>
      </w:pPr>
    </w:p>
    <w:p w14:paraId="08555ACF" w14:textId="77777777" w:rsidR="00CE6738" w:rsidRPr="00B206D5" w:rsidRDefault="00CE6738" w:rsidP="00B206D5">
      <w:pPr>
        <w:pStyle w:val="ab"/>
        <w:widowControl w:val="0"/>
        <w:numPr>
          <w:ilvl w:val="0"/>
          <w:numId w:val="2"/>
        </w:numPr>
        <w:shd w:val="clear" w:color="auto" w:fill="auto"/>
        <w:spacing w:line="240" w:lineRule="auto"/>
        <w:ind w:right="142"/>
        <w:jc w:val="center"/>
        <w:rPr>
          <w:b/>
          <w:sz w:val="28"/>
          <w:szCs w:val="28"/>
        </w:rPr>
      </w:pPr>
      <w:r w:rsidRPr="00B206D5">
        <w:rPr>
          <w:b/>
          <w:sz w:val="28"/>
          <w:szCs w:val="28"/>
        </w:rPr>
        <w:lastRenderedPageBreak/>
        <w:t>Порядок проведения государственной итоговой аттестации</w:t>
      </w:r>
    </w:p>
    <w:p w14:paraId="4D896069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left="1080" w:right="142" w:firstLine="0"/>
        <w:jc w:val="both"/>
        <w:rPr>
          <w:sz w:val="28"/>
          <w:szCs w:val="28"/>
        </w:rPr>
      </w:pPr>
    </w:p>
    <w:p w14:paraId="2A44723D" w14:textId="77777777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программе.</w:t>
      </w:r>
    </w:p>
    <w:p w14:paraId="1EDF5CB0" w14:textId="77777777" w:rsidR="00597E61" w:rsidRPr="003970BB" w:rsidRDefault="00597E61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знаний, утвержденные </w:t>
      </w:r>
      <w:proofErr w:type="gramStart"/>
      <w:r w:rsidR="00F5356C">
        <w:rPr>
          <w:sz w:val="28"/>
          <w:szCs w:val="28"/>
        </w:rPr>
        <w:t>Колледжем</w:t>
      </w:r>
      <w:proofErr w:type="gramEnd"/>
      <w:r w:rsidRPr="003970BB">
        <w:rPr>
          <w:sz w:val="28"/>
          <w:szCs w:val="28"/>
        </w:rPr>
        <w:t xml:space="preserve"> доводятся до сведения студентов, не позднее чем за шесть месяцев до начала государственной итоговой аттестации.</w:t>
      </w:r>
    </w:p>
    <w:p w14:paraId="1A98C4C5" w14:textId="105A465C" w:rsidR="00344ADE" w:rsidRDefault="005B40BF" w:rsidP="00344ADE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Колледж</w:t>
      </w:r>
      <w:r w:rsidR="00CE6738" w:rsidRPr="003970BB">
        <w:rPr>
          <w:sz w:val="28"/>
          <w:szCs w:val="28"/>
        </w:rPr>
        <w:t xml:space="preserve"> обеспечивает проведение предварительного инструктажа выпускников непосредственно в месте проведения демонстрационного экзамена</w:t>
      </w:r>
      <w:r w:rsidR="00344ADE">
        <w:rPr>
          <w:sz w:val="28"/>
          <w:szCs w:val="28"/>
        </w:rPr>
        <w:t xml:space="preserve">. </w:t>
      </w:r>
    </w:p>
    <w:p w14:paraId="7249FB01" w14:textId="32621C84" w:rsidR="00344ADE" w:rsidRDefault="00344ADE" w:rsidP="00344ADE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ГИА и состав экзаменационных групп </w:t>
      </w:r>
      <w:r w:rsidR="004D543C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учебн</w:t>
      </w:r>
      <w:r w:rsidR="004D543C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4D543C">
        <w:rPr>
          <w:sz w:val="28"/>
          <w:szCs w:val="28"/>
        </w:rPr>
        <w:t xml:space="preserve">отделом Колледжа, утверждаются заместителем директора </w:t>
      </w:r>
      <w:proofErr w:type="gramStart"/>
      <w:r w:rsidR="004D543C">
        <w:rPr>
          <w:sz w:val="28"/>
          <w:szCs w:val="28"/>
        </w:rPr>
        <w:t>Колледжа  и</w:t>
      </w:r>
      <w:proofErr w:type="gramEnd"/>
      <w:r w:rsidR="004D543C">
        <w:rPr>
          <w:sz w:val="28"/>
          <w:szCs w:val="28"/>
        </w:rPr>
        <w:t xml:space="preserve"> доводятся до сведения студентов не позднее чем за месяц до начала испытаний.</w:t>
      </w:r>
    </w:p>
    <w:p w14:paraId="0F7CBF63" w14:textId="2D471260" w:rsidR="00CE6738" w:rsidRPr="003970BB" w:rsidRDefault="00786064" w:rsidP="00344ADE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E6738" w:rsidRPr="003970BB">
        <w:rPr>
          <w:sz w:val="28"/>
          <w:szCs w:val="28"/>
        </w:rPr>
        <w:t>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14:paraId="3FC6F522" w14:textId="77777777" w:rsidR="00CE6738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  <w:r w:rsidR="00766FE8">
        <w:rPr>
          <w:sz w:val="28"/>
          <w:szCs w:val="28"/>
        </w:rPr>
        <w:t xml:space="preserve"> </w:t>
      </w:r>
    </w:p>
    <w:p w14:paraId="4EB6EDB8" w14:textId="06A6E192" w:rsidR="005B40BF" w:rsidRDefault="00766FE8" w:rsidP="00766FE8">
      <w:pPr>
        <w:pStyle w:val="ab"/>
        <w:widowControl w:val="0"/>
        <w:shd w:val="clear" w:color="auto" w:fill="auto"/>
        <w:tabs>
          <w:tab w:val="left" w:pos="1276"/>
        </w:tabs>
        <w:spacing w:line="24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демонстрационного экзамена результаты его фиксируются в баллах в соответствии с оценочными материалами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и переводятся комиссией ГЭК в оценку на </w:t>
      </w:r>
      <w:proofErr w:type="gramStart"/>
      <w:r>
        <w:rPr>
          <w:sz w:val="28"/>
          <w:szCs w:val="28"/>
        </w:rPr>
        <w:t>основании  таблицы</w:t>
      </w:r>
      <w:proofErr w:type="gramEnd"/>
      <w:r>
        <w:rPr>
          <w:sz w:val="28"/>
          <w:szCs w:val="28"/>
        </w:rPr>
        <w:t xml:space="preserve"> перевода, установленной приказом</w:t>
      </w:r>
      <w:r w:rsidR="00D25945">
        <w:rPr>
          <w:sz w:val="28"/>
          <w:szCs w:val="28"/>
        </w:rPr>
        <w:t xml:space="preserve"> ежегодно</w:t>
      </w:r>
      <w:r w:rsidR="005B40BF">
        <w:rPr>
          <w:sz w:val="28"/>
          <w:szCs w:val="28"/>
        </w:rPr>
        <w:t>.</w:t>
      </w:r>
    </w:p>
    <w:p w14:paraId="5ACA99E9" w14:textId="77777777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14:paraId="297F7954" w14:textId="77777777" w:rsidR="00CE6738" w:rsidRPr="009F2EA1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Лицам, не проходившим государственной итоговой аттестации по уважительной причине, предоставляется возможность пройти </w:t>
      </w:r>
      <w:r w:rsidRPr="009F2EA1">
        <w:rPr>
          <w:sz w:val="28"/>
          <w:szCs w:val="28"/>
        </w:rPr>
        <w:t xml:space="preserve">государственную итоговую аттестацию без отчисления из </w:t>
      </w:r>
      <w:r w:rsidR="005B40BF">
        <w:rPr>
          <w:sz w:val="28"/>
          <w:szCs w:val="28"/>
        </w:rPr>
        <w:t>Колледж</w:t>
      </w:r>
      <w:r w:rsidR="008C610D" w:rsidRPr="009F2EA1">
        <w:rPr>
          <w:sz w:val="28"/>
          <w:szCs w:val="28"/>
        </w:rPr>
        <w:t>а</w:t>
      </w:r>
      <w:r w:rsidRPr="009F2EA1">
        <w:rPr>
          <w:sz w:val="28"/>
          <w:szCs w:val="28"/>
        </w:rPr>
        <w:t>.</w:t>
      </w:r>
    </w:p>
    <w:p w14:paraId="1A5E64C2" w14:textId="77777777" w:rsidR="00A95409" w:rsidRPr="009F2EA1" w:rsidRDefault="00A95409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9F2EA1">
        <w:rPr>
          <w:sz w:val="28"/>
          <w:szCs w:val="28"/>
        </w:rPr>
        <w:t>Уважительными причинами неявки</w:t>
      </w:r>
      <w:r w:rsidR="00A85D6A" w:rsidRPr="009F2EA1">
        <w:rPr>
          <w:sz w:val="28"/>
          <w:szCs w:val="28"/>
        </w:rPr>
        <w:t xml:space="preserve"> на государственную итоговую аттестацию</w:t>
      </w:r>
      <w:r w:rsidRPr="009F2EA1">
        <w:rPr>
          <w:sz w:val="28"/>
          <w:szCs w:val="28"/>
        </w:rPr>
        <w:t xml:space="preserve"> являются следующие случаи: 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билетов, погодные условия), длительная командировка по основному месту работу, уход за больным близким родственником</w:t>
      </w:r>
      <w:r w:rsidR="002F24F7">
        <w:rPr>
          <w:sz w:val="28"/>
          <w:szCs w:val="28"/>
        </w:rPr>
        <w:t xml:space="preserve">, исключительные жизненные обстоятельства, не зависящие от воли обучающегося, которые </w:t>
      </w:r>
      <w:r w:rsidR="002F24F7" w:rsidRPr="002F24F7">
        <w:rPr>
          <w:sz w:val="28"/>
          <w:szCs w:val="28"/>
        </w:rPr>
        <w:t>объективно препятствовали</w:t>
      </w:r>
      <w:r w:rsidR="002F24F7">
        <w:rPr>
          <w:sz w:val="28"/>
          <w:szCs w:val="28"/>
        </w:rPr>
        <w:t xml:space="preserve"> его присутствию на государственной итоговой аттестации</w:t>
      </w:r>
      <w:r w:rsidRPr="009F2EA1">
        <w:rPr>
          <w:sz w:val="28"/>
          <w:szCs w:val="28"/>
        </w:rPr>
        <w:t xml:space="preserve">. </w:t>
      </w:r>
    </w:p>
    <w:p w14:paraId="324C26C4" w14:textId="4B285616" w:rsidR="00A95409" w:rsidRPr="009F2EA1" w:rsidRDefault="00A95409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9F2EA1">
        <w:rPr>
          <w:sz w:val="28"/>
          <w:szCs w:val="28"/>
        </w:rPr>
        <w:t xml:space="preserve">Перенос сроков проведения государственной итоговой аттестации </w:t>
      </w:r>
      <w:r w:rsidRPr="009F2EA1">
        <w:rPr>
          <w:sz w:val="28"/>
          <w:szCs w:val="28"/>
        </w:rPr>
        <w:lastRenderedPageBreak/>
        <w:t>осуществляется приказом на основании заявления студента и документов, подтве</w:t>
      </w:r>
      <w:r w:rsidR="008766D9" w:rsidRPr="009F2EA1">
        <w:rPr>
          <w:sz w:val="28"/>
          <w:szCs w:val="28"/>
        </w:rPr>
        <w:t>р</w:t>
      </w:r>
      <w:r w:rsidRPr="009F2EA1">
        <w:rPr>
          <w:sz w:val="28"/>
          <w:szCs w:val="28"/>
        </w:rPr>
        <w:t>ждающих причину отсутствия.</w:t>
      </w:r>
    </w:p>
    <w:p w14:paraId="2E780133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Дополнительные заседания государственных экзаменационных комиссий организуются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14:paraId="4CD2CCC1" w14:textId="77777777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14:paraId="4E05F00A" w14:textId="77777777" w:rsidR="00766FE8" w:rsidRDefault="00766FE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отметки «неудовлетворительно» на одном из государственных итоговых испытаний (или этапов государственного итогового испытания) является неудовлетворительным результатом (непрохождением) государственной итоговой аттестации (в целом) и не позволяет обучающемуся участвовать в других государственных итоговых испытаниях. </w:t>
      </w:r>
    </w:p>
    <w:p w14:paraId="54D68700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</w:t>
      </w:r>
      <w:r w:rsidR="005B40BF">
        <w:rPr>
          <w:sz w:val="28"/>
          <w:szCs w:val="28"/>
        </w:rPr>
        <w:t>Колледж</w:t>
      </w:r>
      <w:r w:rsidR="00591459" w:rsidRPr="003970BB">
        <w:rPr>
          <w:sz w:val="28"/>
          <w:szCs w:val="28"/>
        </w:rPr>
        <w:t xml:space="preserve">е на период </w:t>
      </w:r>
      <w:proofErr w:type="gramStart"/>
      <w:r w:rsidR="00591459" w:rsidRPr="003970BB">
        <w:rPr>
          <w:sz w:val="28"/>
          <w:szCs w:val="28"/>
        </w:rPr>
        <w:t>времени</w:t>
      </w:r>
      <w:proofErr w:type="gramEnd"/>
      <w:r w:rsidR="00591459" w:rsidRPr="003970BB">
        <w:rPr>
          <w:sz w:val="28"/>
          <w:szCs w:val="28"/>
        </w:rPr>
        <w:t xml:space="preserve"> </w:t>
      </w:r>
      <w:r w:rsidRPr="003970BB">
        <w:rPr>
          <w:sz w:val="28"/>
          <w:szCs w:val="28"/>
        </w:rPr>
        <w:t>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14:paraId="4505DCE6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Повторное прохождение государственной итоговой аттестации для одного лица назначается не более двух раз.</w:t>
      </w:r>
    </w:p>
    <w:p w14:paraId="0CF82B7D" w14:textId="77777777" w:rsidR="005B40BF" w:rsidRPr="005B40BF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</w:t>
      </w:r>
      <w:r w:rsidR="00591459" w:rsidRPr="003970BB">
        <w:rPr>
          <w:sz w:val="28"/>
          <w:szCs w:val="28"/>
        </w:rPr>
        <w:t>–</w:t>
      </w:r>
      <w:r w:rsidRPr="003970BB">
        <w:rPr>
          <w:sz w:val="28"/>
          <w:szCs w:val="28"/>
        </w:rPr>
        <w:t xml:space="preserve"> его заместителем) и секретарем государственной экзаменационной комиссии и хранится в архиве </w:t>
      </w:r>
      <w:r w:rsidR="005B40BF">
        <w:rPr>
          <w:sz w:val="28"/>
          <w:szCs w:val="28"/>
        </w:rPr>
        <w:t>Колледж</w:t>
      </w:r>
      <w:r w:rsidR="00766FE8">
        <w:rPr>
          <w:sz w:val="28"/>
          <w:szCs w:val="28"/>
        </w:rPr>
        <w:t>а</w:t>
      </w:r>
      <w:r w:rsidRPr="003970BB">
        <w:rPr>
          <w:sz w:val="28"/>
          <w:szCs w:val="28"/>
        </w:rPr>
        <w:t>.</w:t>
      </w:r>
      <w:r w:rsidR="00766FE8">
        <w:rPr>
          <w:b/>
          <w:sz w:val="28"/>
          <w:szCs w:val="28"/>
        </w:rPr>
        <w:t xml:space="preserve"> </w:t>
      </w:r>
    </w:p>
    <w:p w14:paraId="27A91C46" w14:textId="77777777" w:rsidR="00591459" w:rsidRDefault="00766FE8" w:rsidP="00766FE8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демонстрационного экзамена и результаты защиты выпускной квалификационной работы заносятся в ведомости, которые подписывает председатель государственной экзаменационной комиссии или его заместитель.</w:t>
      </w:r>
    </w:p>
    <w:p w14:paraId="1DAE764F" w14:textId="77777777" w:rsidR="00DB7C47" w:rsidRPr="003970BB" w:rsidRDefault="00DB7C47" w:rsidP="007C7B9A">
      <w:pPr>
        <w:pStyle w:val="ab"/>
        <w:widowControl w:val="0"/>
        <w:shd w:val="clear" w:color="auto" w:fill="auto"/>
        <w:spacing w:line="240" w:lineRule="auto"/>
        <w:ind w:left="1080" w:right="142" w:firstLine="0"/>
        <w:jc w:val="both"/>
        <w:rPr>
          <w:sz w:val="28"/>
          <w:szCs w:val="28"/>
        </w:rPr>
      </w:pPr>
    </w:p>
    <w:p w14:paraId="48FD761D" w14:textId="77777777" w:rsidR="00CE6738" w:rsidRPr="00B206D5" w:rsidRDefault="00CE6738" w:rsidP="00B206D5">
      <w:pPr>
        <w:pStyle w:val="ab"/>
        <w:widowControl w:val="0"/>
        <w:numPr>
          <w:ilvl w:val="0"/>
          <w:numId w:val="2"/>
        </w:numPr>
        <w:shd w:val="clear" w:color="auto" w:fill="auto"/>
        <w:spacing w:line="240" w:lineRule="auto"/>
        <w:ind w:right="142"/>
        <w:jc w:val="center"/>
        <w:rPr>
          <w:b/>
          <w:sz w:val="28"/>
          <w:szCs w:val="28"/>
        </w:rPr>
      </w:pPr>
      <w:r w:rsidRPr="00B206D5">
        <w:rPr>
          <w:b/>
          <w:sz w:val="28"/>
          <w:szCs w:val="28"/>
        </w:rPr>
        <w:t>Порядок проведения государственной итоговой</w:t>
      </w:r>
      <w:r w:rsidR="00591459" w:rsidRPr="00B206D5">
        <w:rPr>
          <w:b/>
          <w:sz w:val="28"/>
          <w:szCs w:val="28"/>
        </w:rPr>
        <w:t xml:space="preserve"> </w:t>
      </w:r>
      <w:r w:rsidRPr="00B206D5">
        <w:rPr>
          <w:b/>
          <w:sz w:val="28"/>
          <w:szCs w:val="28"/>
        </w:rPr>
        <w:t>аттестации для выпускников из числа лиц с ограниченными</w:t>
      </w:r>
      <w:r w:rsidR="00591459" w:rsidRPr="00B206D5">
        <w:rPr>
          <w:b/>
          <w:sz w:val="28"/>
          <w:szCs w:val="28"/>
        </w:rPr>
        <w:t xml:space="preserve"> </w:t>
      </w:r>
      <w:r w:rsidRPr="00B206D5">
        <w:rPr>
          <w:b/>
          <w:sz w:val="28"/>
          <w:szCs w:val="28"/>
        </w:rPr>
        <w:t>возможностями здоровья</w:t>
      </w:r>
    </w:p>
    <w:p w14:paraId="3EA8FFF7" w14:textId="77777777" w:rsidR="00CE6738" w:rsidRPr="006A76AD" w:rsidRDefault="00CE6738" w:rsidP="007C7B9A">
      <w:pPr>
        <w:pStyle w:val="ab"/>
        <w:widowControl w:val="0"/>
        <w:shd w:val="clear" w:color="auto" w:fill="auto"/>
        <w:spacing w:line="240" w:lineRule="auto"/>
        <w:ind w:left="1080" w:right="142" w:firstLine="0"/>
        <w:jc w:val="both"/>
        <w:rPr>
          <w:sz w:val="28"/>
          <w:szCs w:val="28"/>
        </w:rPr>
      </w:pPr>
    </w:p>
    <w:p w14:paraId="747080DE" w14:textId="77777777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Для выпускников из числа лиц с ограниченными возможностями здоровья государственная итоговая аттестация проводится </w:t>
      </w:r>
      <w:r w:rsidR="005B40BF">
        <w:rPr>
          <w:sz w:val="28"/>
          <w:szCs w:val="28"/>
        </w:rPr>
        <w:t>Колледжем</w:t>
      </w:r>
      <w:r w:rsidRPr="003970BB">
        <w:rPr>
          <w:sz w:val="28"/>
          <w:szCs w:val="28"/>
        </w:rPr>
        <w:t xml:space="preserve">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14:paraId="1B0CB232" w14:textId="77777777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p w14:paraId="511CF138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lastRenderedPageBreak/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14:paraId="5E5ECF01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14:paraId="76383526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14:paraId="655BE033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10B4E5DD" w14:textId="77777777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14:paraId="6B09CC56" w14:textId="38E3A230" w:rsidR="00CE6738" w:rsidRPr="003970BB" w:rsidRDefault="00AA456C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E6738" w:rsidRPr="003970BB">
        <w:rPr>
          <w:sz w:val="28"/>
          <w:szCs w:val="28"/>
        </w:rPr>
        <w:t>) для слабовидящих:</w:t>
      </w:r>
    </w:p>
    <w:p w14:paraId="71F0FCBF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обеспечивается индивидуальное равномерное освещение не менее 300 люкс;</w:t>
      </w:r>
    </w:p>
    <w:p w14:paraId="451D0ED1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14:paraId="06CE4344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14:paraId="31F74B4A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в) для глухих и слабослышащих, с тяжелыми нарушениями речи:</w:t>
      </w:r>
    </w:p>
    <w:p w14:paraId="77102993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2A3EAF18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41D00196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326090F2" w14:textId="77777777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Выпускники или родители </w:t>
      </w:r>
      <w:hyperlink r:id="rId9" w:history="1">
        <w:r w:rsidRPr="003970BB">
          <w:rPr>
            <w:sz w:val="28"/>
            <w:szCs w:val="28"/>
          </w:rPr>
          <w:t>(законные представители)</w:t>
        </w:r>
      </w:hyperlink>
      <w:r w:rsidRPr="003970BB">
        <w:rPr>
          <w:sz w:val="28"/>
          <w:szCs w:val="28"/>
        </w:rPr>
        <w:t xml:space="preserve"> несовершеннолетних выпускников не позднее чем за 3 месяца до начала </w:t>
      </w:r>
      <w:r w:rsidRPr="009F2EA1">
        <w:rPr>
          <w:sz w:val="28"/>
          <w:szCs w:val="28"/>
        </w:rPr>
        <w:t xml:space="preserve">государственной итоговой аттестации подают письменное заявление </w:t>
      </w:r>
      <w:r w:rsidR="00542847" w:rsidRPr="009F2EA1">
        <w:rPr>
          <w:sz w:val="28"/>
          <w:szCs w:val="28"/>
        </w:rPr>
        <w:t xml:space="preserve">на имя </w:t>
      </w:r>
      <w:r w:rsidR="00F5356C">
        <w:rPr>
          <w:sz w:val="28"/>
          <w:szCs w:val="28"/>
        </w:rPr>
        <w:t>ди</w:t>
      </w:r>
      <w:r w:rsidR="00542847" w:rsidRPr="009F2EA1">
        <w:rPr>
          <w:sz w:val="28"/>
          <w:szCs w:val="28"/>
        </w:rPr>
        <w:t xml:space="preserve">ректора </w:t>
      </w:r>
      <w:r w:rsidR="00F5356C">
        <w:rPr>
          <w:sz w:val="28"/>
          <w:szCs w:val="28"/>
        </w:rPr>
        <w:t>Колледжа</w:t>
      </w:r>
      <w:r w:rsidR="00542847" w:rsidRPr="009F2EA1">
        <w:rPr>
          <w:sz w:val="28"/>
          <w:szCs w:val="28"/>
        </w:rPr>
        <w:t xml:space="preserve"> </w:t>
      </w:r>
      <w:r w:rsidRPr="009F2EA1">
        <w:rPr>
          <w:sz w:val="28"/>
          <w:szCs w:val="28"/>
        </w:rPr>
        <w:t xml:space="preserve">о </w:t>
      </w:r>
      <w:r w:rsidRPr="003970BB">
        <w:rPr>
          <w:sz w:val="28"/>
          <w:szCs w:val="28"/>
        </w:rPr>
        <w:t>необходимости создания для них специальных условий при проведении государственной итоговой аттестации.</w:t>
      </w:r>
    </w:p>
    <w:p w14:paraId="3DA574A6" w14:textId="099F7FFA" w:rsidR="00591459" w:rsidRDefault="00591459" w:rsidP="007C7B9A">
      <w:pPr>
        <w:pStyle w:val="ab"/>
        <w:widowControl w:val="0"/>
        <w:shd w:val="clear" w:color="auto" w:fill="auto"/>
        <w:spacing w:line="240" w:lineRule="auto"/>
        <w:ind w:left="720" w:right="142" w:firstLine="0"/>
        <w:jc w:val="both"/>
        <w:rPr>
          <w:sz w:val="28"/>
          <w:szCs w:val="28"/>
        </w:rPr>
      </w:pPr>
    </w:p>
    <w:p w14:paraId="46FD46DA" w14:textId="7D93F966" w:rsidR="00173496" w:rsidRDefault="00173496" w:rsidP="007C7B9A">
      <w:pPr>
        <w:pStyle w:val="ab"/>
        <w:widowControl w:val="0"/>
        <w:shd w:val="clear" w:color="auto" w:fill="auto"/>
        <w:spacing w:line="240" w:lineRule="auto"/>
        <w:ind w:left="720" w:right="142" w:firstLine="0"/>
        <w:jc w:val="both"/>
        <w:rPr>
          <w:sz w:val="28"/>
          <w:szCs w:val="28"/>
        </w:rPr>
      </w:pPr>
    </w:p>
    <w:p w14:paraId="30D3C6F3" w14:textId="47842CB9" w:rsidR="00173496" w:rsidRDefault="00173496" w:rsidP="007C7B9A">
      <w:pPr>
        <w:pStyle w:val="ab"/>
        <w:widowControl w:val="0"/>
        <w:shd w:val="clear" w:color="auto" w:fill="auto"/>
        <w:spacing w:line="240" w:lineRule="auto"/>
        <w:ind w:left="720" w:right="142" w:firstLine="0"/>
        <w:jc w:val="both"/>
        <w:rPr>
          <w:sz w:val="28"/>
          <w:szCs w:val="28"/>
        </w:rPr>
      </w:pPr>
    </w:p>
    <w:p w14:paraId="34B483E2" w14:textId="77777777" w:rsidR="00173496" w:rsidRPr="003970BB" w:rsidRDefault="00173496" w:rsidP="007C7B9A">
      <w:pPr>
        <w:pStyle w:val="ab"/>
        <w:widowControl w:val="0"/>
        <w:shd w:val="clear" w:color="auto" w:fill="auto"/>
        <w:spacing w:line="240" w:lineRule="auto"/>
        <w:ind w:left="720" w:right="142" w:firstLine="0"/>
        <w:jc w:val="both"/>
        <w:rPr>
          <w:sz w:val="28"/>
          <w:szCs w:val="28"/>
        </w:rPr>
      </w:pPr>
    </w:p>
    <w:p w14:paraId="0F78CAE4" w14:textId="77777777" w:rsidR="00CE6738" w:rsidRPr="00B206D5" w:rsidRDefault="00CE6738" w:rsidP="00B206D5">
      <w:pPr>
        <w:pStyle w:val="ab"/>
        <w:widowControl w:val="0"/>
        <w:numPr>
          <w:ilvl w:val="0"/>
          <w:numId w:val="2"/>
        </w:numPr>
        <w:shd w:val="clear" w:color="auto" w:fill="auto"/>
        <w:spacing w:line="240" w:lineRule="auto"/>
        <w:ind w:right="142"/>
        <w:jc w:val="center"/>
        <w:rPr>
          <w:b/>
          <w:sz w:val="28"/>
          <w:szCs w:val="28"/>
        </w:rPr>
      </w:pPr>
      <w:r w:rsidRPr="00B206D5">
        <w:rPr>
          <w:b/>
          <w:sz w:val="28"/>
          <w:szCs w:val="28"/>
        </w:rPr>
        <w:lastRenderedPageBreak/>
        <w:t>Порядок подачи и рассмотрения апелляций</w:t>
      </w:r>
    </w:p>
    <w:p w14:paraId="280C445A" w14:textId="77777777" w:rsidR="00CE6738" w:rsidRPr="006A76AD" w:rsidRDefault="00CE6738" w:rsidP="007C7B9A">
      <w:pPr>
        <w:pStyle w:val="ab"/>
        <w:widowControl w:val="0"/>
        <w:shd w:val="clear" w:color="auto" w:fill="auto"/>
        <w:spacing w:line="240" w:lineRule="auto"/>
        <w:ind w:left="1080" w:right="142" w:firstLine="0"/>
        <w:jc w:val="both"/>
        <w:rPr>
          <w:sz w:val="28"/>
          <w:szCs w:val="28"/>
        </w:rPr>
      </w:pPr>
    </w:p>
    <w:p w14:paraId="79A6FB05" w14:textId="77777777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</w:t>
      </w:r>
      <w:r w:rsidR="00591459" w:rsidRPr="003970BB">
        <w:rPr>
          <w:sz w:val="28"/>
          <w:szCs w:val="28"/>
        </w:rPr>
        <w:t>–</w:t>
      </w:r>
      <w:r w:rsidRPr="003970BB">
        <w:rPr>
          <w:sz w:val="28"/>
          <w:szCs w:val="28"/>
        </w:rPr>
        <w:t xml:space="preserve"> апелляция).</w:t>
      </w:r>
    </w:p>
    <w:p w14:paraId="15F8F637" w14:textId="77777777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5B40BF">
        <w:rPr>
          <w:sz w:val="28"/>
          <w:szCs w:val="28"/>
        </w:rPr>
        <w:t>Колледжа</w:t>
      </w:r>
      <w:r w:rsidRPr="003970BB">
        <w:rPr>
          <w:sz w:val="28"/>
          <w:szCs w:val="28"/>
        </w:rPr>
        <w:t>.</w:t>
      </w:r>
    </w:p>
    <w:p w14:paraId="0B0A5827" w14:textId="519CF3C7" w:rsidR="00CE6738" w:rsidRPr="00AA456C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color w:val="FF0000"/>
          <w:sz w:val="28"/>
          <w:szCs w:val="28"/>
        </w:rPr>
      </w:pPr>
      <w:r w:rsidRPr="003970BB">
        <w:rPr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  <w:r w:rsidR="007A7971">
        <w:rPr>
          <w:sz w:val="28"/>
          <w:szCs w:val="28"/>
        </w:rPr>
        <w:t xml:space="preserve"> </w:t>
      </w:r>
    </w:p>
    <w:p w14:paraId="26C94C0E" w14:textId="5A24D219" w:rsidR="00CE6738" w:rsidRPr="003970BB" w:rsidRDefault="00CE6738" w:rsidP="00260BFB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Апелляция о несогласии с результатами государственной итоговой </w:t>
      </w:r>
      <w:proofErr w:type="gramStart"/>
      <w:r w:rsidRPr="003970BB">
        <w:rPr>
          <w:sz w:val="28"/>
          <w:szCs w:val="28"/>
        </w:rPr>
        <w:t>аттестации</w:t>
      </w:r>
      <w:r w:rsidR="007A7971">
        <w:rPr>
          <w:sz w:val="28"/>
          <w:szCs w:val="28"/>
        </w:rPr>
        <w:t xml:space="preserve">  </w:t>
      </w:r>
      <w:r w:rsidRPr="003970BB">
        <w:rPr>
          <w:sz w:val="28"/>
          <w:szCs w:val="28"/>
        </w:rPr>
        <w:t>подается</w:t>
      </w:r>
      <w:proofErr w:type="gramEnd"/>
      <w:r w:rsidRPr="003970BB">
        <w:rPr>
          <w:sz w:val="28"/>
          <w:szCs w:val="28"/>
        </w:rPr>
        <w:t xml:space="preserve"> не позднее следующего рабочего дня после объявления результатов государственной итоговой аттестации.</w:t>
      </w:r>
      <w:r w:rsidR="007A7971" w:rsidRPr="007A7971">
        <w:rPr>
          <w:sz w:val="28"/>
          <w:szCs w:val="28"/>
        </w:rPr>
        <w:t xml:space="preserve"> </w:t>
      </w:r>
      <w:r w:rsidRPr="003970BB">
        <w:rPr>
          <w:sz w:val="28"/>
          <w:szCs w:val="28"/>
        </w:rPr>
        <w:t>Апелляция рассматривается апелляционной комиссией не позднее трех рабочих дней с момента ее поступления.</w:t>
      </w:r>
    </w:p>
    <w:p w14:paraId="13778869" w14:textId="77777777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Состав апелляционной комиссии утверждается </w:t>
      </w:r>
      <w:r w:rsidR="005B40BF">
        <w:rPr>
          <w:sz w:val="28"/>
          <w:szCs w:val="28"/>
        </w:rPr>
        <w:t>ди</w:t>
      </w:r>
      <w:r w:rsidR="00591459" w:rsidRPr="003970BB">
        <w:rPr>
          <w:sz w:val="28"/>
          <w:szCs w:val="28"/>
        </w:rPr>
        <w:t xml:space="preserve">ректором </w:t>
      </w:r>
      <w:r w:rsidR="005B40BF">
        <w:rPr>
          <w:sz w:val="28"/>
          <w:szCs w:val="28"/>
        </w:rPr>
        <w:t xml:space="preserve">Колледжа </w:t>
      </w:r>
      <w:r w:rsidRPr="003970BB">
        <w:rPr>
          <w:sz w:val="28"/>
          <w:szCs w:val="28"/>
        </w:rPr>
        <w:t>одновременно с утверждением состава государственной экзаменационной комиссии.</w:t>
      </w:r>
    </w:p>
    <w:p w14:paraId="6BB8D705" w14:textId="77777777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 xml:space="preserve">Апелляционная комиссия состоит из председателя, не менее пяти членов </w:t>
      </w:r>
      <w:r w:rsidRPr="007A7971">
        <w:rPr>
          <w:sz w:val="28"/>
          <w:szCs w:val="28"/>
        </w:rPr>
        <w:t xml:space="preserve">из числа педагогических работников </w:t>
      </w:r>
      <w:r w:rsidR="005B40BF">
        <w:rPr>
          <w:sz w:val="28"/>
          <w:szCs w:val="28"/>
        </w:rPr>
        <w:t>Колледжа</w:t>
      </w:r>
      <w:r w:rsidRPr="003970BB">
        <w:rPr>
          <w:sz w:val="28"/>
          <w:szCs w:val="28"/>
        </w:rPr>
        <w:t>, не входящих в данном учебном году в состав государственных экзаменационных комиссий</w:t>
      </w:r>
      <w:r w:rsidR="00F962FF" w:rsidRPr="003970BB">
        <w:rPr>
          <w:sz w:val="28"/>
          <w:szCs w:val="28"/>
        </w:rPr>
        <w:t xml:space="preserve"> </w:t>
      </w:r>
      <w:r w:rsidRPr="003970BB">
        <w:rPr>
          <w:sz w:val="28"/>
          <w:szCs w:val="28"/>
        </w:rPr>
        <w:t xml:space="preserve">и секретаря. Председателем апелляционной комиссии является </w:t>
      </w:r>
      <w:r w:rsidR="005B40BF">
        <w:rPr>
          <w:sz w:val="28"/>
          <w:szCs w:val="28"/>
        </w:rPr>
        <w:t>ди</w:t>
      </w:r>
      <w:r w:rsidR="00591459" w:rsidRPr="003970BB">
        <w:rPr>
          <w:sz w:val="28"/>
          <w:szCs w:val="28"/>
        </w:rPr>
        <w:t xml:space="preserve">ректор </w:t>
      </w:r>
      <w:r w:rsidR="005B40BF">
        <w:rPr>
          <w:sz w:val="28"/>
          <w:szCs w:val="28"/>
        </w:rPr>
        <w:t>Колледжа</w:t>
      </w:r>
      <w:r w:rsidR="005B40BF" w:rsidRPr="003970BB">
        <w:rPr>
          <w:sz w:val="28"/>
          <w:szCs w:val="28"/>
        </w:rPr>
        <w:t xml:space="preserve"> </w:t>
      </w:r>
      <w:r w:rsidRPr="003970BB">
        <w:rPr>
          <w:sz w:val="28"/>
          <w:szCs w:val="28"/>
        </w:rPr>
        <w:t xml:space="preserve">либо лицо, исполняющее в установленном порядке </w:t>
      </w:r>
      <w:r w:rsidR="00591459" w:rsidRPr="003970BB">
        <w:rPr>
          <w:sz w:val="28"/>
          <w:szCs w:val="28"/>
        </w:rPr>
        <w:t xml:space="preserve">его </w:t>
      </w:r>
      <w:r w:rsidRPr="003970BB">
        <w:rPr>
          <w:sz w:val="28"/>
          <w:szCs w:val="28"/>
        </w:rPr>
        <w:t>обязанности. Секретарь избирается из числа членов апелляционной комиссии.</w:t>
      </w:r>
    </w:p>
    <w:p w14:paraId="2D1DC178" w14:textId="77777777" w:rsidR="00CE6738" w:rsidRPr="003970BB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Апелляция рассматривается на заседании апелляционной комиссии с участием не менее двух третей ее состава.</w:t>
      </w:r>
    </w:p>
    <w:p w14:paraId="6993ECBC" w14:textId="77777777" w:rsidR="0086301D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  <w:r w:rsidR="00ED3752">
        <w:rPr>
          <w:sz w:val="28"/>
          <w:szCs w:val="28"/>
        </w:rPr>
        <w:t xml:space="preserve"> </w:t>
      </w:r>
    </w:p>
    <w:p w14:paraId="6AEDE7D3" w14:textId="77777777" w:rsidR="0086301D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Выпускник, подавший апелляцию, имеет право присутствовать при рассмотрении апелляции.</w:t>
      </w:r>
      <w:r w:rsidR="000C2443">
        <w:rPr>
          <w:sz w:val="28"/>
          <w:szCs w:val="28"/>
        </w:rPr>
        <w:t xml:space="preserve"> </w:t>
      </w:r>
      <w:r w:rsidRPr="003970BB">
        <w:rPr>
          <w:sz w:val="28"/>
          <w:szCs w:val="28"/>
        </w:rPr>
        <w:t xml:space="preserve">С несовершеннолетним выпускником имеет право присутствовать один из родителей </w:t>
      </w:r>
      <w:hyperlink r:id="rId10" w:history="1">
        <w:r w:rsidRPr="003970BB">
          <w:rPr>
            <w:sz w:val="28"/>
            <w:szCs w:val="28"/>
          </w:rPr>
          <w:t>(законных представителей)</w:t>
        </w:r>
      </w:hyperlink>
      <w:r w:rsidRPr="003970BB">
        <w:rPr>
          <w:sz w:val="28"/>
          <w:szCs w:val="28"/>
        </w:rPr>
        <w:t>.</w:t>
      </w:r>
      <w:r w:rsidR="000C2443">
        <w:rPr>
          <w:sz w:val="28"/>
          <w:szCs w:val="28"/>
        </w:rPr>
        <w:t xml:space="preserve"> </w:t>
      </w:r>
    </w:p>
    <w:p w14:paraId="43E36956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Указанные лица должны иметь при себе документы, удостоверяющие личность.</w:t>
      </w:r>
    </w:p>
    <w:p w14:paraId="064CE070" w14:textId="77777777" w:rsidR="00CE6738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Рассмотрение апелляции не является пересдачей государственной итоговой аттестации.</w:t>
      </w:r>
    </w:p>
    <w:p w14:paraId="4E4AD425" w14:textId="77777777" w:rsidR="00F13600" w:rsidRDefault="00F13600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F121BF">
        <w:rPr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27B976C5" w14:textId="77777777" w:rsidR="00F13600" w:rsidRDefault="00F13600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744FCA">
        <w:rPr>
          <w:sz w:val="28"/>
          <w:szCs w:val="28"/>
        </w:rPr>
        <w:t>Решение апелляционной комиссии оформляется протоколом, который подписывается председателем и секретарем апелляционной комиссии</w:t>
      </w:r>
      <w:r>
        <w:rPr>
          <w:sz w:val="28"/>
          <w:szCs w:val="28"/>
        </w:rPr>
        <w:t>.</w:t>
      </w:r>
    </w:p>
    <w:p w14:paraId="110E298D" w14:textId="77777777" w:rsidR="00F13600" w:rsidRPr="00F13600" w:rsidRDefault="00F13600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3970BB">
        <w:rPr>
          <w:sz w:val="28"/>
          <w:szCs w:val="28"/>
        </w:rPr>
        <w:lastRenderedPageBreak/>
        <w:t>Решение апелляционной комиссии является окончательным и пересмотру не подлежит.</w:t>
      </w:r>
    </w:p>
    <w:p w14:paraId="675CD2B9" w14:textId="77777777" w:rsidR="001D1682" w:rsidRDefault="001D1682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рассмотрения апелляции </w:t>
      </w:r>
      <w:r w:rsidRPr="003970BB">
        <w:rPr>
          <w:sz w:val="28"/>
          <w:szCs w:val="28"/>
        </w:rPr>
        <w:t>о нарушении порядка проведения государственной итоговой аттестации</w:t>
      </w:r>
      <w:r>
        <w:rPr>
          <w:sz w:val="28"/>
          <w:szCs w:val="28"/>
        </w:rPr>
        <w:t>:</w:t>
      </w:r>
    </w:p>
    <w:p w14:paraId="6F0CEE80" w14:textId="77777777" w:rsidR="00CE6738" w:rsidRPr="003970BB" w:rsidRDefault="00CE6738" w:rsidP="007C7B9A">
      <w:pPr>
        <w:pStyle w:val="ab"/>
        <w:widowControl w:val="0"/>
        <w:numPr>
          <w:ilvl w:val="2"/>
          <w:numId w:val="2"/>
        </w:numPr>
        <w:shd w:val="clear" w:color="auto" w:fill="auto"/>
        <w:tabs>
          <w:tab w:val="left" w:pos="1276"/>
          <w:tab w:val="left" w:pos="1560"/>
        </w:tabs>
        <w:spacing w:line="240" w:lineRule="auto"/>
        <w:ind w:left="0"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14:paraId="5E26A8E6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14:paraId="0C2A57E6" w14:textId="77777777" w:rsidR="00CE6738" w:rsidRPr="003970BB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3970BB">
        <w:rPr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14:paraId="4F7ACBF3" w14:textId="77777777" w:rsidR="00F63373" w:rsidRPr="009F2EA1" w:rsidRDefault="00CE6738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sz w:val="28"/>
          <w:szCs w:val="28"/>
        </w:rPr>
      </w:pPr>
      <w:r w:rsidRPr="009F2EA1">
        <w:rPr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связи с чем </w:t>
      </w:r>
      <w:r w:rsidR="007A3074" w:rsidRPr="009F2EA1">
        <w:rPr>
          <w:sz w:val="28"/>
          <w:szCs w:val="28"/>
        </w:rPr>
        <w:t>копи</w:t>
      </w:r>
      <w:r w:rsidR="00E354ED" w:rsidRPr="009F2EA1">
        <w:rPr>
          <w:sz w:val="28"/>
          <w:szCs w:val="28"/>
        </w:rPr>
        <w:t>ю</w:t>
      </w:r>
      <w:r w:rsidR="007A3074" w:rsidRPr="009F2EA1">
        <w:rPr>
          <w:sz w:val="28"/>
          <w:szCs w:val="28"/>
        </w:rPr>
        <w:t xml:space="preserve"> </w:t>
      </w:r>
      <w:r w:rsidRPr="009F2EA1">
        <w:rPr>
          <w:sz w:val="28"/>
          <w:szCs w:val="28"/>
        </w:rPr>
        <w:t>протокол</w:t>
      </w:r>
      <w:r w:rsidR="007A3074" w:rsidRPr="009F2EA1">
        <w:rPr>
          <w:sz w:val="28"/>
          <w:szCs w:val="28"/>
        </w:rPr>
        <w:t>а</w:t>
      </w:r>
      <w:r w:rsidRPr="009F2EA1">
        <w:rPr>
          <w:sz w:val="28"/>
          <w:szCs w:val="28"/>
        </w:rPr>
        <w:t xml:space="preserve"> о рассмотрении апелляции не позднее следующего рабочего дня </w:t>
      </w:r>
      <w:r w:rsidR="00E354ED" w:rsidRPr="009F2EA1">
        <w:rPr>
          <w:sz w:val="28"/>
          <w:szCs w:val="28"/>
        </w:rPr>
        <w:t xml:space="preserve">секретарь апелляционной комиссии </w:t>
      </w:r>
      <w:r w:rsidRPr="009F2EA1">
        <w:rPr>
          <w:sz w:val="28"/>
          <w:szCs w:val="28"/>
        </w:rPr>
        <w:t xml:space="preserve">передает в государственную экзаменационную комиссию </w:t>
      </w:r>
      <w:r w:rsidR="00F660B2" w:rsidRPr="009F2EA1">
        <w:rPr>
          <w:sz w:val="28"/>
          <w:szCs w:val="28"/>
        </w:rPr>
        <w:t xml:space="preserve">(секретарю) </w:t>
      </w:r>
      <w:r w:rsidRPr="009F2EA1">
        <w:rPr>
          <w:sz w:val="28"/>
          <w:szCs w:val="28"/>
        </w:rPr>
        <w:t xml:space="preserve">для реализации решения комиссии. </w:t>
      </w:r>
    </w:p>
    <w:p w14:paraId="34EF085D" w14:textId="77777777" w:rsidR="00C15887" w:rsidRPr="009F2EA1" w:rsidRDefault="00F63373" w:rsidP="007C7B9A">
      <w:pPr>
        <w:pStyle w:val="ab"/>
        <w:widowControl w:val="0"/>
        <w:numPr>
          <w:ilvl w:val="2"/>
          <w:numId w:val="2"/>
        </w:numPr>
        <w:shd w:val="clear" w:color="auto" w:fill="auto"/>
        <w:tabs>
          <w:tab w:val="left" w:pos="993"/>
          <w:tab w:val="left" w:pos="1843"/>
        </w:tabs>
        <w:spacing w:line="240" w:lineRule="auto"/>
        <w:ind w:left="0" w:right="142" w:firstLine="720"/>
        <w:jc w:val="both"/>
        <w:rPr>
          <w:sz w:val="28"/>
          <w:szCs w:val="28"/>
        </w:rPr>
      </w:pPr>
      <w:r w:rsidRPr="009F2EA1">
        <w:rPr>
          <w:sz w:val="28"/>
          <w:szCs w:val="28"/>
        </w:rPr>
        <w:t xml:space="preserve">На </w:t>
      </w:r>
      <w:r w:rsidR="00C15887" w:rsidRPr="009F2EA1">
        <w:rPr>
          <w:sz w:val="28"/>
          <w:szCs w:val="28"/>
        </w:rPr>
        <w:t xml:space="preserve">основании копии </w:t>
      </w:r>
      <w:r w:rsidRPr="009F2EA1">
        <w:rPr>
          <w:sz w:val="28"/>
          <w:szCs w:val="28"/>
        </w:rPr>
        <w:t>протокол</w:t>
      </w:r>
      <w:r w:rsidR="00C15887" w:rsidRPr="009F2EA1">
        <w:rPr>
          <w:sz w:val="28"/>
          <w:szCs w:val="28"/>
        </w:rPr>
        <w:t>а апелляционной комиссии</w:t>
      </w:r>
      <w:r w:rsidRPr="009F2EA1">
        <w:rPr>
          <w:sz w:val="28"/>
          <w:szCs w:val="28"/>
        </w:rPr>
        <w:t xml:space="preserve"> </w:t>
      </w:r>
      <w:r w:rsidR="00C15887" w:rsidRPr="009F2EA1">
        <w:rPr>
          <w:sz w:val="28"/>
          <w:szCs w:val="28"/>
        </w:rPr>
        <w:t>секретарь государственной экзаменационной комиссии на аннулированном протоколе ГЭК вверху страницы делает запись: «Протокол аннулирован в соответствии с решением апелляционной комиссии от ____</w:t>
      </w:r>
      <w:r w:rsidR="009D7C02" w:rsidRPr="009F2EA1">
        <w:rPr>
          <w:sz w:val="28"/>
          <w:szCs w:val="28"/>
        </w:rPr>
        <w:t>______</w:t>
      </w:r>
      <w:r w:rsidR="00C15887" w:rsidRPr="009F2EA1">
        <w:rPr>
          <w:sz w:val="28"/>
          <w:szCs w:val="28"/>
        </w:rPr>
        <w:t xml:space="preserve">___, протокол № ___», </w:t>
      </w:r>
      <w:r w:rsidR="00766FE8">
        <w:rPr>
          <w:sz w:val="28"/>
          <w:szCs w:val="28"/>
        </w:rPr>
        <w:t xml:space="preserve">ниже </w:t>
      </w:r>
      <w:r w:rsidR="00C15887" w:rsidRPr="009F2EA1">
        <w:rPr>
          <w:sz w:val="28"/>
          <w:szCs w:val="28"/>
        </w:rPr>
        <w:t>ставит дату</w:t>
      </w:r>
      <w:r w:rsidR="00766FE8">
        <w:rPr>
          <w:sz w:val="28"/>
          <w:szCs w:val="28"/>
        </w:rPr>
        <w:t>, указывает «Секретарь ГЭК»</w:t>
      </w:r>
      <w:r w:rsidR="00C15887" w:rsidRPr="009F2EA1">
        <w:rPr>
          <w:sz w:val="28"/>
          <w:szCs w:val="28"/>
        </w:rPr>
        <w:t xml:space="preserve"> и свою подпись.</w:t>
      </w:r>
    </w:p>
    <w:p w14:paraId="51209E84" w14:textId="77777777" w:rsidR="00F63373" w:rsidRPr="009F2EA1" w:rsidRDefault="00CE6738" w:rsidP="007C7B9A">
      <w:pPr>
        <w:pStyle w:val="ab"/>
        <w:widowControl w:val="0"/>
        <w:numPr>
          <w:ilvl w:val="2"/>
          <w:numId w:val="2"/>
        </w:numPr>
        <w:shd w:val="clear" w:color="auto" w:fill="auto"/>
        <w:tabs>
          <w:tab w:val="left" w:pos="993"/>
          <w:tab w:val="left" w:pos="1843"/>
        </w:tabs>
        <w:spacing w:line="240" w:lineRule="auto"/>
        <w:ind w:left="0" w:right="142" w:firstLine="720"/>
        <w:jc w:val="both"/>
        <w:rPr>
          <w:sz w:val="28"/>
          <w:szCs w:val="28"/>
        </w:rPr>
      </w:pPr>
      <w:r w:rsidRPr="009F2EA1">
        <w:rPr>
          <w:sz w:val="28"/>
          <w:szCs w:val="28"/>
        </w:rPr>
        <w:t>Выпускнику предоставляется возможность пройти государственную итоговую аттестацию в дополнительные сроки</w:t>
      </w:r>
      <w:r w:rsidR="00F63373" w:rsidRPr="009F2EA1">
        <w:rPr>
          <w:sz w:val="28"/>
          <w:szCs w:val="28"/>
        </w:rPr>
        <w:t>.</w:t>
      </w:r>
      <w:r w:rsidRPr="009F2EA1">
        <w:rPr>
          <w:sz w:val="28"/>
          <w:szCs w:val="28"/>
        </w:rPr>
        <w:t xml:space="preserve"> </w:t>
      </w:r>
    </w:p>
    <w:p w14:paraId="6B6E19C6" w14:textId="77777777" w:rsidR="002D6D56" w:rsidRPr="009F2EA1" w:rsidRDefault="00F63373" w:rsidP="007C7B9A">
      <w:pPr>
        <w:pStyle w:val="ab"/>
        <w:widowControl w:val="0"/>
        <w:numPr>
          <w:ilvl w:val="2"/>
          <w:numId w:val="2"/>
        </w:numPr>
        <w:shd w:val="clear" w:color="auto" w:fill="auto"/>
        <w:tabs>
          <w:tab w:val="left" w:pos="1560"/>
        </w:tabs>
        <w:spacing w:line="240" w:lineRule="auto"/>
        <w:ind w:left="0" w:right="142" w:firstLine="720"/>
        <w:jc w:val="both"/>
        <w:rPr>
          <w:sz w:val="28"/>
          <w:szCs w:val="28"/>
        </w:rPr>
      </w:pPr>
      <w:r w:rsidRPr="009F2EA1">
        <w:rPr>
          <w:sz w:val="28"/>
          <w:szCs w:val="28"/>
        </w:rPr>
        <w:t xml:space="preserve">Дополнительные сроки </w:t>
      </w:r>
      <w:r w:rsidR="00CE6738" w:rsidRPr="009F2EA1">
        <w:rPr>
          <w:sz w:val="28"/>
          <w:szCs w:val="28"/>
        </w:rPr>
        <w:t>устан</w:t>
      </w:r>
      <w:r w:rsidRPr="009F2EA1">
        <w:rPr>
          <w:sz w:val="28"/>
          <w:szCs w:val="28"/>
        </w:rPr>
        <w:t>авливаются</w:t>
      </w:r>
      <w:r w:rsidR="002D6D56" w:rsidRPr="009F2EA1">
        <w:rPr>
          <w:sz w:val="28"/>
          <w:szCs w:val="28"/>
        </w:rPr>
        <w:t xml:space="preserve"> </w:t>
      </w:r>
      <w:r w:rsidR="002D6D56" w:rsidRPr="009F2EA1">
        <w:rPr>
          <w:rFonts w:eastAsia="Times New Roman"/>
          <w:sz w:val="28"/>
          <w:szCs w:val="28"/>
        </w:rPr>
        <w:t xml:space="preserve">приказом </w:t>
      </w:r>
      <w:r w:rsidR="00B206D5">
        <w:rPr>
          <w:rFonts w:eastAsia="Times New Roman"/>
          <w:sz w:val="28"/>
          <w:szCs w:val="28"/>
        </w:rPr>
        <w:t>ди</w:t>
      </w:r>
      <w:r w:rsidR="002D6D56" w:rsidRPr="009F2EA1">
        <w:rPr>
          <w:rFonts w:eastAsia="Times New Roman"/>
          <w:sz w:val="28"/>
          <w:szCs w:val="28"/>
        </w:rPr>
        <w:t>ректора «О</w:t>
      </w:r>
      <w:r w:rsidRPr="009F2EA1">
        <w:rPr>
          <w:rFonts w:eastAsia="Times New Roman"/>
          <w:sz w:val="28"/>
          <w:szCs w:val="28"/>
        </w:rPr>
        <w:t> </w:t>
      </w:r>
      <w:r w:rsidR="002D6D56" w:rsidRPr="009F2EA1">
        <w:rPr>
          <w:rFonts w:eastAsia="Times New Roman"/>
          <w:sz w:val="28"/>
          <w:szCs w:val="28"/>
        </w:rPr>
        <w:t>проведении дополнительного заседания государственной экзаменационной комиссии» на основании служебной записки, подготовленной секретарем государственной экзаменационной комиссии</w:t>
      </w:r>
      <w:r w:rsidR="009D7C02" w:rsidRPr="009F2EA1">
        <w:rPr>
          <w:rFonts w:eastAsia="Times New Roman"/>
          <w:sz w:val="28"/>
          <w:szCs w:val="28"/>
        </w:rPr>
        <w:t>,</w:t>
      </w:r>
      <w:r w:rsidR="002D6D56" w:rsidRPr="009F2EA1">
        <w:rPr>
          <w:rFonts w:eastAsia="Times New Roman"/>
          <w:sz w:val="28"/>
          <w:szCs w:val="28"/>
        </w:rPr>
        <w:t xml:space="preserve"> и копии протокола заседания апелляционной комиссии.</w:t>
      </w:r>
    </w:p>
    <w:p w14:paraId="79DFA960" w14:textId="77777777" w:rsidR="00F660B2" w:rsidRPr="009F2EA1" w:rsidRDefault="00092757" w:rsidP="007C7B9A">
      <w:pPr>
        <w:pStyle w:val="ab"/>
        <w:widowControl w:val="0"/>
        <w:numPr>
          <w:ilvl w:val="2"/>
          <w:numId w:val="2"/>
        </w:numPr>
        <w:shd w:val="clear" w:color="auto" w:fill="auto"/>
        <w:tabs>
          <w:tab w:val="left" w:pos="1560"/>
        </w:tabs>
        <w:spacing w:line="240" w:lineRule="auto"/>
        <w:ind w:left="0" w:right="142" w:firstLine="720"/>
        <w:jc w:val="both"/>
        <w:rPr>
          <w:sz w:val="28"/>
          <w:szCs w:val="28"/>
        </w:rPr>
      </w:pPr>
      <w:r w:rsidRPr="009F2EA1">
        <w:rPr>
          <w:sz w:val="28"/>
          <w:szCs w:val="28"/>
        </w:rPr>
        <w:t>Дополнительное</w:t>
      </w:r>
      <w:r w:rsidR="00F660B2" w:rsidRPr="009F2EA1">
        <w:rPr>
          <w:sz w:val="28"/>
          <w:szCs w:val="28"/>
        </w:rPr>
        <w:t xml:space="preserve"> заседание государственной экзаменационной комиссии для </w:t>
      </w:r>
      <w:r w:rsidR="00766FE8">
        <w:rPr>
          <w:sz w:val="28"/>
          <w:szCs w:val="28"/>
        </w:rPr>
        <w:t>выпускника</w:t>
      </w:r>
      <w:r w:rsidR="00F660B2" w:rsidRPr="009F2EA1">
        <w:rPr>
          <w:sz w:val="28"/>
          <w:szCs w:val="28"/>
        </w:rPr>
        <w:t>, подавшего апелляцию</w:t>
      </w:r>
      <w:r w:rsidR="005304FC" w:rsidRPr="009F2EA1">
        <w:rPr>
          <w:sz w:val="28"/>
          <w:szCs w:val="28"/>
        </w:rPr>
        <w:t xml:space="preserve"> о нарушении порядка проведения ГИА</w:t>
      </w:r>
      <w:r w:rsidR="00F660B2" w:rsidRPr="009F2EA1">
        <w:rPr>
          <w:sz w:val="28"/>
          <w:szCs w:val="28"/>
        </w:rPr>
        <w:t xml:space="preserve">, </w:t>
      </w:r>
      <w:r w:rsidR="0017706D" w:rsidRPr="009F2EA1">
        <w:rPr>
          <w:sz w:val="28"/>
          <w:szCs w:val="28"/>
        </w:rPr>
        <w:t>проводит</w:t>
      </w:r>
      <w:r w:rsidR="00F660B2" w:rsidRPr="009F2EA1">
        <w:rPr>
          <w:sz w:val="28"/>
          <w:szCs w:val="28"/>
        </w:rPr>
        <w:t>ся, как правило, в присутствии председателя или одного из членов апелляционной комиссии.</w:t>
      </w:r>
      <w:r w:rsidR="006B7D52" w:rsidRPr="009F2EA1">
        <w:rPr>
          <w:sz w:val="28"/>
          <w:szCs w:val="28"/>
        </w:rPr>
        <w:t xml:space="preserve"> Дополнительное заседание государственной экзаменационной комиссии оформляется протоколом, который подшивается и хранится вместе с протоколами ГЭК</w:t>
      </w:r>
      <w:r w:rsidR="0072679B" w:rsidRPr="009F2EA1">
        <w:rPr>
          <w:sz w:val="28"/>
          <w:szCs w:val="28"/>
        </w:rPr>
        <w:t xml:space="preserve"> соответствующей специальности</w:t>
      </w:r>
      <w:r w:rsidR="009D7C02" w:rsidRPr="009F2EA1">
        <w:rPr>
          <w:sz w:val="28"/>
          <w:szCs w:val="28"/>
        </w:rPr>
        <w:t>, профессии</w:t>
      </w:r>
      <w:r w:rsidR="006B7D52" w:rsidRPr="009F2EA1">
        <w:rPr>
          <w:sz w:val="28"/>
          <w:szCs w:val="28"/>
        </w:rPr>
        <w:t>.</w:t>
      </w:r>
      <w:r w:rsidR="00766FE8">
        <w:rPr>
          <w:sz w:val="28"/>
          <w:szCs w:val="28"/>
        </w:rPr>
        <w:t xml:space="preserve"> </w:t>
      </w:r>
    </w:p>
    <w:p w14:paraId="1471D02C" w14:textId="77777777" w:rsidR="001D1682" w:rsidRPr="009F2EA1" w:rsidRDefault="001D1682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9F2EA1">
        <w:rPr>
          <w:sz w:val="28"/>
          <w:szCs w:val="28"/>
        </w:rPr>
        <w:t>Особенности рассмотрения апелляции о несогласии с результатами государственной итоговой аттестации:</w:t>
      </w:r>
    </w:p>
    <w:p w14:paraId="6D4BEB0B" w14:textId="77777777" w:rsidR="00CE6738" w:rsidRPr="009F2EA1" w:rsidRDefault="00CE6738" w:rsidP="007C7B9A">
      <w:pPr>
        <w:pStyle w:val="ab"/>
        <w:widowControl w:val="0"/>
        <w:numPr>
          <w:ilvl w:val="2"/>
          <w:numId w:val="2"/>
        </w:numPr>
        <w:shd w:val="clear" w:color="auto" w:fill="auto"/>
        <w:tabs>
          <w:tab w:val="left" w:pos="1560"/>
        </w:tabs>
        <w:spacing w:line="240" w:lineRule="auto"/>
        <w:ind w:left="0" w:right="142" w:firstLine="720"/>
        <w:jc w:val="both"/>
        <w:rPr>
          <w:sz w:val="28"/>
          <w:szCs w:val="28"/>
        </w:rPr>
      </w:pPr>
      <w:r w:rsidRPr="009F2EA1">
        <w:rPr>
          <w:sz w:val="28"/>
          <w:szCs w:val="28"/>
        </w:rPr>
        <w:t xml:space="preserve"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</w:t>
      </w:r>
      <w:r w:rsidRPr="009F2EA1">
        <w:rPr>
          <w:sz w:val="28"/>
          <w:szCs w:val="28"/>
        </w:rPr>
        <w:lastRenderedPageBreak/>
        <w:t>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14:paraId="1484F4A4" w14:textId="77777777" w:rsidR="00CE6738" w:rsidRPr="009F2EA1" w:rsidRDefault="00CE6738" w:rsidP="007C7B9A">
      <w:pPr>
        <w:pStyle w:val="ab"/>
        <w:widowControl w:val="0"/>
        <w:numPr>
          <w:ilvl w:val="2"/>
          <w:numId w:val="2"/>
        </w:numPr>
        <w:shd w:val="clear" w:color="auto" w:fill="auto"/>
        <w:tabs>
          <w:tab w:val="left" w:pos="1560"/>
        </w:tabs>
        <w:spacing w:line="240" w:lineRule="auto"/>
        <w:ind w:left="0" w:right="142" w:firstLine="720"/>
        <w:jc w:val="both"/>
        <w:rPr>
          <w:sz w:val="28"/>
          <w:szCs w:val="28"/>
        </w:rPr>
      </w:pPr>
      <w:r w:rsidRPr="009F2EA1">
        <w:rPr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14:paraId="4BAA03EE" w14:textId="77777777" w:rsidR="0012598F" w:rsidRPr="009F2EA1" w:rsidRDefault="00CE6738" w:rsidP="007C7B9A">
      <w:pPr>
        <w:pStyle w:val="ab"/>
        <w:widowControl w:val="0"/>
        <w:numPr>
          <w:ilvl w:val="2"/>
          <w:numId w:val="2"/>
        </w:numPr>
        <w:shd w:val="clear" w:color="auto" w:fill="auto"/>
        <w:tabs>
          <w:tab w:val="left" w:pos="1560"/>
        </w:tabs>
        <w:spacing w:line="240" w:lineRule="auto"/>
        <w:ind w:left="0" w:right="142" w:firstLine="720"/>
        <w:jc w:val="both"/>
        <w:rPr>
          <w:sz w:val="28"/>
          <w:szCs w:val="28"/>
        </w:rPr>
      </w:pPr>
      <w:r w:rsidRPr="009F2EA1">
        <w:rPr>
          <w:sz w:val="28"/>
          <w:szCs w:val="28"/>
        </w:rPr>
        <w:t xml:space="preserve"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</w:t>
      </w:r>
    </w:p>
    <w:p w14:paraId="54659ED2" w14:textId="77777777" w:rsidR="00470E04" w:rsidRPr="009F2EA1" w:rsidRDefault="00470E04" w:rsidP="007C7B9A">
      <w:pPr>
        <w:pStyle w:val="ab"/>
        <w:widowControl w:val="0"/>
        <w:numPr>
          <w:ilvl w:val="2"/>
          <w:numId w:val="2"/>
        </w:numPr>
        <w:shd w:val="clear" w:color="auto" w:fill="auto"/>
        <w:tabs>
          <w:tab w:val="left" w:pos="1276"/>
          <w:tab w:val="left" w:pos="1843"/>
        </w:tabs>
        <w:spacing w:line="240" w:lineRule="auto"/>
        <w:ind w:left="0" w:right="142" w:firstLine="720"/>
        <w:jc w:val="both"/>
        <w:rPr>
          <w:sz w:val="28"/>
          <w:szCs w:val="28"/>
        </w:rPr>
      </w:pPr>
      <w:r w:rsidRPr="009F2EA1">
        <w:rPr>
          <w:sz w:val="28"/>
          <w:szCs w:val="28"/>
        </w:rPr>
        <w:t xml:space="preserve">Секретарь апелляционной комиссии не позднее следующего рабочего дня передает </w:t>
      </w:r>
      <w:r w:rsidR="00766FE8">
        <w:rPr>
          <w:sz w:val="28"/>
          <w:szCs w:val="28"/>
        </w:rPr>
        <w:t xml:space="preserve">в </w:t>
      </w:r>
      <w:r w:rsidRPr="009F2EA1">
        <w:rPr>
          <w:sz w:val="28"/>
          <w:szCs w:val="28"/>
        </w:rPr>
        <w:t>государственн</w:t>
      </w:r>
      <w:r w:rsidR="00766FE8">
        <w:rPr>
          <w:sz w:val="28"/>
          <w:szCs w:val="28"/>
        </w:rPr>
        <w:t>ую</w:t>
      </w:r>
      <w:r w:rsidRPr="009F2EA1">
        <w:rPr>
          <w:sz w:val="28"/>
          <w:szCs w:val="28"/>
        </w:rPr>
        <w:t xml:space="preserve"> экзаменационн</w:t>
      </w:r>
      <w:r w:rsidR="00766FE8">
        <w:rPr>
          <w:sz w:val="28"/>
          <w:szCs w:val="28"/>
        </w:rPr>
        <w:t>ую</w:t>
      </w:r>
      <w:r w:rsidRPr="009F2EA1">
        <w:rPr>
          <w:sz w:val="28"/>
          <w:szCs w:val="28"/>
        </w:rPr>
        <w:t xml:space="preserve"> комисси</w:t>
      </w:r>
      <w:r w:rsidR="00766FE8">
        <w:rPr>
          <w:sz w:val="28"/>
          <w:szCs w:val="28"/>
        </w:rPr>
        <w:t>ю секретарю)</w:t>
      </w:r>
      <w:r w:rsidRPr="009F2EA1">
        <w:rPr>
          <w:sz w:val="28"/>
          <w:szCs w:val="28"/>
        </w:rPr>
        <w:t xml:space="preserve"> к</w:t>
      </w:r>
      <w:r w:rsidR="0012598F" w:rsidRPr="009F2EA1">
        <w:rPr>
          <w:sz w:val="28"/>
          <w:szCs w:val="28"/>
        </w:rPr>
        <w:t>опи</w:t>
      </w:r>
      <w:r w:rsidRPr="009F2EA1">
        <w:rPr>
          <w:sz w:val="28"/>
          <w:szCs w:val="28"/>
        </w:rPr>
        <w:t>ю</w:t>
      </w:r>
      <w:r w:rsidR="0012598F" w:rsidRPr="009F2EA1">
        <w:rPr>
          <w:sz w:val="28"/>
          <w:szCs w:val="28"/>
        </w:rPr>
        <w:t xml:space="preserve"> протокола с р</w:t>
      </w:r>
      <w:r w:rsidR="00CE6738" w:rsidRPr="009F2EA1">
        <w:rPr>
          <w:sz w:val="28"/>
          <w:szCs w:val="28"/>
        </w:rPr>
        <w:t>ешение</w:t>
      </w:r>
      <w:r w:rsidR="0012598F" w:rsidRPr="009F2EA1">
        <w:rPr>
          <w:sz w:val="28"/>
          <w:szCs w:val="28"/>
        </w:rPr>
        <w:t>м</w:t>
      </w:r>
      <w:r w:rsidR="00CE6738" w:rsidRPr="009F2EA1">
        <w:rPr>
          <w:sz w:val="28"/>
          <w:szCs w:val="28"/>
        </w:rPr>
        <w:t xml:space="preserve"> апелляционной комиссии. </w:t>
      </w:r>
    </w:p>
    <w:p w14:paraId="598AC491" w14:textId="77777777" w:rsidR="00CE6738" w:rsidRDefault="00CE6738" w:rsidP="007C7B9A">
      <w:pPr>
        <w:pStyle w:val="ab"/>
        <w:widowControl w:val="0"/>
        <w:shd w:val="clear" w:color="auto" w:fill="auto"/>
        <w:tabs>
          <w:tab w:val="left" w:pos="1276"/>
        </w:tabs>
        <w:spacing w:line="240" w:lineRule="auto"/>
        <w:ind w:right="142" w:firstLine="709"/>
        <w:jc w:val="both"/>
        <w:rPr>
          <w:sz w:val="28"/>
          <w:szCs w:val="28"/>
        </w:rPr>
      </w:pPr>
      <w:r w:rsidRPr="009F2EA1">
        <w:rPr>
          <w:sz w:val="28"/>
          <w:szCs w:val="28"/>
        </w:rPr>
        <w:t>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14:paraId="3BA3C631" w14:textId="77777777" w:rsidR="007E43D6" w:rsidRPr="009F2EA1" w:rsidRDefault="007E43D6" w:rsidP="007C7B9A">
      <w:pPr>
        <w:pStyle w:val="ab"/>
        <w:widowControl w:val="0"/>
        <w:shd w:val="clear" w:color="auto" w:fill="auto"/>
        <w:tabs>
          <w:tab w:val="left" w:pos="1276"/>
        </w:tabs>
        <w:spacing w:line="24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Апелляция по результатам демонстрационного экзамена рассматривается апелляционной комиссией на расширенном заседании в присутствии главного эксперта и не менее двух членов экспертной комиссии.</w:t>
      </w:r>
    </w:p>
    <w:p w14:paraId="14F725A3" w14:textId="77777777" w:rsidR="00470E04" w:rsidRPr="009F2EA1" w:rsidRDefault="00470E04" w:rsidP="007C7B9A">
      <w:pPr>
        <w:pStyle w:val="ab"/>
        <w:widowControl w:val="0"/>
        <w:numPr>
          <w:ilvl w:val="2"/>
          <w:numId w:val="2"/>
        </w:numPr>
        <w:shd w:val="clear" w:color="auto" w:fill="auto"/>
        <w:tabs>
          <w:tab w:val="left" w:pos="993"/>
          <w:tab w:val="left" w:pos="1843"/>
        </w:tabs>
        <w:spacing w:line="240" w:lineRule="auto"/>
        <w:ind w:left="0" w:right="142" w:firstLine="720"/>
        <w:jc w:val="both"/>
        <w:rPr>
          <w:sz w:val="28"/>
          <w:szCs w:val="28"/>
        </w:rPr>
      </w:pPr>
      <w:r w:rsidRPr="009F2EA1">
        <w:rPr>
          <w:sz w:val="28"/>
          <w:szCs w:val="28"/>
        </w:rPr>
        <w:t>Секретарь государственной экзаменационной комиссии в протоколе ГЭК зачеркивает выставленную ранее оценку, вписывает новую оценку (прописью) и делает вверху страницы протокола ГЭК запись: «Исправления внесены в соответствии с решением апелляционной комиссии от ______, протокол №___», ставит дату и свою подпись.</w:t>
      </w:r>
    </w:p>
    <w:p w14:paraId="686B9DE7" w14:textId="77777777" w:rsidR="00CE6738" w:rsidRPr="009F2EA1" w:rsidRDefault="00CE6738" w:rsidP="007C7B9A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  <w:rPr>
          <w:sz w:val="28"/>
          <w:szCs w:val="28"/>
        </w:rPr>
      </w:pPr>
      <w:r w:rsidRPr="009F2EA1">
        <w:rPr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  <w:r w:rsidR="00F121BF" w:rsidRPr="009F2EA1">
        <w:rPr>
          <w:rFonts w:eastAsia="Times New Roman"/>
          <w:sz w:val="28"/>
          <w:szCs w:val="28"/>
        </w:rPr>
        <w:t xml:space="preserve"> Принятое апелляционной комиссией решение не комментируется.</w:t>
      </w:r>
    </w:p>
    <w:p w14:paraId="03958FE6" w14:textId="77777777" w:rsidR="00961258" w:rsidRPr="009F2EA1" w:rsidRDefault="00F121BF" w:rsidP="007C7B9A">
      <w:pPr>
        <w:pStyle w:val="ab"/>
        <w:widowControl w:val="0"/>
        <w:numPr>
          <w:ilvl w:val="1"/>
          <w:numId w:val="2"/>
        </w:numPr>
        <w:shd w:val="clear" w:color="auto" w:fill="auto"/>
        <w:spacing w:line="240" w:lineRule="auto"/>
        <w:ind w:left="0" w:right="142" w:firstLine="851"/>
        <w:jc w:val="both"/>
        <w:rPr>
          <w:rFonts w:eastAsia="Times New Roman"/>
          <w:sz w:val="28"/>
          <w:szCs w:val="28"/>
        </w:rPr>
      </w:pPr>
      <w:r w:rsidRPr="009F2EA1">
        <w:rPr>
          <w:rFonts w:eastAsia="Times New Roman"/>
          <w:sz w:val="28"/>
          <w:szCs w:val="28"/>
        </w:rPr>
        <w:t>При ознакомлении с решением апелляционной комиссии н</w:t>
      </w:r>
      <w:r w:rsidR="00961258" w:rsidRPr="009F2EA1">
        <w:rPr>
          <w:rFonts w:eastAsia="Times New Roman"/>
          <w:sz w:val="28"/>
          <w:szCs w:val="28"/>
        </w:rPr>
        <w:t>а протоколе внизу страницы делается запись: «С содержание</w:t>
      </w:r>
      <w:r w:rsidR="00405FFE" w:rsidRPr="009F2EA1">
        <w:rPr>
          <w:rFonts w:eastAsia="Times New Roman"/>
          <w:sz w:val="28"/>
          <w:szCs w:val="28"/>
        </w:rPr>
        <w:t>м</w:t>
      </w:r>
      <w:r w:rsidR="00961258" w:rsidRPr="009F2EA1">
        <w:rPr>
          <w:rFonts w:eastAsia="Times New Roman"/>
          <w:sz w:val="28"/>
          <w:szCs w:val="28"/>
        </w:rPr>
        <w:t xml:space="preserve"> ознакомлен(а)», проставляется дата и подпись </w:t>
      </w:r>
      <w:r w:rsidR="00B04754" w:rsidRPr="009F2EA1">
        <w:rPr>
          <w:rFonts w:eastAsia="Times New Roman"/>
          <w:sz w:val="28"/>
          <w:szCs w:val="28"/>
        </w:rPr>
        <w:t>выпускника</w:t>
      </w:r>
      <w:r w:rsidR="00961258" w:rsidRPr="009F2EA1">
        <w:rPr>
          <w:rFonts w:eastAsia="Times New Roman"/>
          <w:sz w:val="28"/>
          <w:szCs w:val="28"/>
        </w:rPr>
        <w:t>, подав</w:t>
      </w:r>
      <w:r w:rsidRPr="009F2EA1">
        <w:rPr>
          <w:rFonts w:eastAsia="Times New Roman"/>
          <w:sz w:val="28"/>
          <w:szCs w:val="28"/>
        </w:rPr>
        <w:t>ав</w:t>
      </w:r>
      <w:r w:rsidR="00961258" w:rsidRPr="009F2EA1">
        <w:rPr>
          <w:rFonts w:eastAsia="Times New Roman"/>
          <w:sz w:val="28"/>
          <w:szCs w:val="28"/>
        </w:rPr>
        <w:t>шего апелляцию.</w:t>
      </w:r>
    </w:p>
    <w:p w14:paraId="1BBE0A07" w14:textId="77777777" w:rsidR="00B04754" w:rsidRPr="009F2EA1" w:rsidRDefault="00B04754" w:rsidP="007C7B9A">
      <w:pPr>
        <w:pStyle w:val="ab"/>
        <w:widowControl w:val="0"/>
        <w:shd w:val="clear" w:color="auto" w:fill="auto"/>
        <w:spacing w:line="240" w:lineRule="auto"/>
        <w:ind w:right="142" w:firstLine="720"/>
        <w:jc w:val="both"/>
        <w:rPr>
          <w:rFonts w:eastAsia="Times New Roman"/>
          <w:sz w:val="28"/>
          <w:szCs w:val="28"/>
        </w:rPr>
      </w:pPr>
      <w:r w:rsidRPr="009F2EA1">
        <w:rPr>
          <w:rFonts w:eastAsia="Times New Roman"/>
          <w:sz w:val="28"/>
          <w:szCs w:val="28"/>
        </w:rPr>
        <w:t xml:space="preserve">При </w:t>
      </w:r>
      <w:r w:rsidR="00AC00E3" w:rsidRPr="009F2EA1">
        <w:rPr>
          <w:rFonts w:eastAsia="Times New Roman"/>
          <w:sz w:val="28"/>
          <w:szCs w:val="28"/>
        </w:rPr>
        <w:t>отсутствии лица, подавшего апелляцию, на заседании апелляционной комиссии</w:t>
      </w:r>
      <w:r w:rsidRPr="009F2EA1">
        <w:rPr>
          <w:rFonts w:eastAsia="Times New Roman"/>
          <w:sz w:val="28"/>
          <w:szCs w:val="28"/>
        </w:rPr>
        <w:t xml:space="preserve"> </w:t>
      </w:r>
      <w:r w:rsidR="00AC00E3" w:rsidRPr="009F2EA1">
        <w:rPr>
          <w:rFonts w:eastAsia="Times New Roman"/>
          <w:sz w:val="28"/>
          <w:szCs w:val="28"/>
        </w:rPr>
        <w:t xml:space="preserve">секретарь комиссии направляет </w:t>
      </w:r>
      <w:r w:rsidRPr="009F2EA1">
        <w:rPr>
          <w:rFonts w:eastAsia="Times New Roman"/>
          <w:sz w:val="28"/>
          <w:szCs w:val="28"/>
        </w:rPr>
        <w:t>копи</w:t>
      </w:r>
      <w:r w:rsidR="00AC00E3" w:rsidRPr="009F2EA1">
        <w:rPr>
          <w:rFonts w:eastAsia="Times New Roman"/>
          <w:sz w:val="28"/>
          <w:szCs w:val="28"/>
        </w:rPr>
        <w:t>ю</w:t>
      </w:r>
      <w:r w:rsidRPr="009F2EA1">
        <w:rPr>
          <w:rFonts w:eastAsia="Times New Roman"/>
          <w:sz w:val="28"/>
          <w:szCs w:val="28"/>
        </w:rPr>
        <w:t xml:space="preserve"> протокола заседания апелляционной комиссии выпускнику по указанному в апелляци</w:t>
      </w:r>
      <w:r w:rsidR="00744FCA" w:rsidRPr="009F2EA1">
        <w:rPr>
          <w:rFonts w:eastAsia="Times New Roman"/>
          <w:sz w:val="28"/>
          <w:szCs w:val="28"/>
        </w:rPr>
        <w:t>онном заявлении</w:t>
      </w:r>
      <w:r w:rsidRPr="009F2EA1">
        <w:rPr>
          <w:rFonts w:eastAsia="Times New Roman"/>
          <w:sz w:val="28"/>
          <w:szCs w:val="28"/>
        </w:rPr>
        <w:t xml:space="preserve"> адресу </w:t>
      </w:r>
      <w:r w:rsidR="00AC00E3" w:rsidRPr="009F2EA1">
        <w:rPr>
          <w:rFonts w:eastAsia="Times New Roman"/>
          <w:sz w:val="28"/>
          <w:szCs w:val="28"/>
        </w:rPr>
        <w:t xml:space="preserve">электронной почты или </w:t>
      </w:r>
      <w:r w:rsidRPr="009F2EA1">
        <w:rPr>
          <w:rFonts w:eastAsia="Times New Roman"/>
          <w:sz w:val="28"/>
          <w:szCs w:val="28"/>
        </w:rPr>
        <w:t>через операторов почтовой связи общего пользования заказным почтовым отправлением с уведомлением о вручении. В эт</w:t>
      </w:r>
      <w:r w:rsidR="00470E04" w:rsidRPr="009F2EA1">
        <w:rPr>
          <w:rFonts w:eastAsia="Times New Roman"/>
          <w:sz w:val="28"/>
          <w:szCs w:val="28"/>
        </w:rPr>
        <w:t>их</w:t>
      </w:r>
      <w:r w:rsidRPr="009F2EA1">
        <w:rPr>
          <w:rFonts w:eastAsia="Times New Roman"/>
          <w:sz w:val="28"/>
          <w:szCs w:val="28"/>
        </w:rPr>
        <w:t xml:space="preserve"> случа</w:t>
      </w:r>
      <w:r w:rsidR="00470E04" w:rsidRPr="009F2EA1">
        <w:rPr>
          <w:rFonts w:eastAsia="Times New Roman"/>
          <w:sz w:val="28"/>
          <w:szCs w:val="28"/>
        </w:rPr>
        <w:t>ях</w:t>
      </w:r>
      <w:r w:rsidRPr="009F2EA1">
        <w:rPr>
          <w:rFonts w:eastAsia="Times New Roman"/>
          <w:sz w:val="28"/>
          <w:szCs w:val="28"/>
        </w:rPr>
        <w:t xml:space="preserve"> на протоколе заседания апелляционной комиссии внизу страницы делается запись: </w:t>
      </w:r>
      <w:r w:rsidR="00470E04" w:rsidRPr="009F2EA1">
        <w:rPr>
          <w:rFonts w:eastAsia="Times New Roman"/>
          <w:sz w:val="28"/>
          <w:szCs w:val="28"/>
        </w:rPr>
        <w:t xml:space="preserve">«Копия протокола </w:t>
      </w:r>
      <w:r w:rsidR="00470E04" w:rsidRPr="009F2EA1">
        <w:rPr>
          <w:rFonts w:eastAsia="Times New Roman"/>
          <w:sz w:val="28"/>
          <w:szCs w:val="28"/>
        </w:rPr>
        <w:lastRenderedPageBreak/>
        <w:t xml:space="preserve">направлена обучающемуся по электронному адресу» с указанием даты и времени отправления или </w:t>
      </w:r>
      <w:r w:rsidR="00AC00E3" w:rsidRPr="009F2EA1">
        <w:rPr>
          <w:rFonts w:eastAsia="Times New Roman"/>
          <w:sz w:val="28"/>
          <w:szCs w:val="28"/>
        </w:rPr>
        <w:t xml:space="preserve">«Копия протокола направлена обучающемуся </w:t>
      </w:r>
      <w:r w:rsidRPr="009F2EA1">
        <w:rPr>
          <w:rFonts w:eastAsia="Times New Roman"/>
          <w:sz w:val="28"/>
          <w:szCs w:val="28"/>
        </w:rPr>
        <w:t>почтовым отправлением»</w:t>
      </w:r>
      <w:r w:rsidR="00470E04" w:rsidRPr="009F2EA1">
        <w:rPr>
          <w:rFonts w:eastAsia="Times New Roman"/>
          <w:sz w:val="28"/>
          <w:szCs w:val="28"/>
        </w:rPr>
        <w:t xml:space="preserve"> с указанием</w:t>
      </w:r>
      <w:r w:rsidRPr="009F2EA1">
        <w:rPr>
          <w:rFonts w:eastAsia="Times New Roman"/>
          <w:sz w:val="28"/>
          <w:szCs w:val="28"/>
        </w:rPr>
        <w:t xml:space="preserve"> </w:t>
      </w:r>
      <w:r w:rsidR="00470E04" w:rsidRPr="009F2EA1">
        <w:rPr>
          <w:rFonts w:eastAsia="Times New Roman"/>
          <w:sz w:val="28"/>
          <w:szCs w:val="28"/>
        </w:rPr>
        <w:t xml:space="preserve">даты и </w:t>
      </w:r>
      <w:r w:rsidRPr="009F2EA1">
        <w:rPr>
          <w:rFonts w:eastAsia="Times New Roman"/>
          <w:sz w:val="28"/>
          <w:szCs w:val="28"/>
        </w:rPr>
        <w:t>номер</w:t>
      </w:r>
      <w:r w:rsidR="00470E04" w:rsidRPr="009F2EA1">
        <w:rPr>
          <w:rFonts w:eastAsia="Times New Roman"/>
          <w:sz w:val="28"/>
          <w:szCs w:val="28"/>
        </w:rPr>
        <w:t>а</w:t>
      </w:r>
      <w:r w:rsidRPr="009F2EA1">
        <w:rPr>
          <w:rFonts w:eastAsia="Times New Roman"/>
          <w:sz w:val="28"/>
          <w:szCs w:val="28"/>
        </w:rPr>
        <w:t xml:space="preserve"> почтового отправления</w:t>
      </w:r>
      <w:r w:rsidR="00AC00E3" w:rsidRPr="009F2EA1">
        <w:rPr>
          <w:rFonts w:eastAsia="Times New Roman"/>
          <w:sz w:val="28"/>
          <w:szCs w:val="28"/>
        </w:rPr>
        <w:t>.</w:t>
      </w:r>
    </w:p>
    <w:p w14:paraId="64936D1B" w14:textId="77777777" w:rsidR="000243C3" w:rsidRPr="00B206D5" w:rsidRDefault="00F13600" w:rsidP="00F5356C">
      <w:pPr>
        <w:pStyle w:val="ab"/>
        <w:widowControl w:val="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142" w:firstLine="709"/>
        <w:jc w:val="both"/>
      </w:pPr>
      <w:r w:rsidRPr="00F5356C">
        <w:rPr>
          <w:sz w:val="28"/>
          <w:szCs w:val="28"/>
        </w:rPr>
        <w:t>Протоколы заседаний апелляционной комиссии</w:t>
      </w:r>
      <w:r w:rsidR="00CE6738" w:rsidRPr="00F5356C">
        <w:rPr>
          <w:sz w:val="28"/>
          <w:szCs w:val="28"/>
        </w:rPr>
        <w:t xml:space="preserve"> </w:t>
      </w:r>
      <w:r w:rsidR="007E43D6" w:rsidRPr="00F5356C">
        <w:rPr>
          <w:sz w:val="28"/>
          <w:szCs w:val="28"/>
        </w:rPr>
        <w:t xml:space="preserve">сшиваются отдельно от протоколов ГЭК и </w:t>
      </w:r>
      <w:r w:rsidR="00CE6738" w:rsidRPr="00F5356C">
        <w:rPr>
          <w:sz w:val="28"/>
          <w:szCs w:val="28"/>
        </w:rPr>
        <w:t>хран</w:t>
      </w:r>
      <w:r w:rsidRPr="00F5356C">
        <w:rPr>
          <w:sz w:val="28"/>
          <w:szCs w:val="28"/>
        </w:rPr>
        <w:t>я</w:t>
      </w:r>
      <w:r w:rsidR="00CE6738" w:rsidRPr="00F5356C">
        <w:rPr>
          <w:sz w:val="28"/>
          <w:szCs w:val="28"/>
        </w:rPr>
        <w:t xml:space="preserve">тся в архиве </w:t>
      </w:r>
      <w:r w:rsidR="005B40BF" w:rsidRPr="00F5356C">
        <w:rPr>
          <w:sz w:val="28"/>
          <w:szCs w:val="28"/>
        </w:rPr>
        <w:t>Колледжа</w:t>
      </w:r>
      <w:r w:rsidR="007A7971" w:rsidRPr="00F5356C">
        <w:rPr>
          <w:sz w:val="28"/>
          <w:szCs w:val="28"/>
        </w:rPr>
        <w:t xml:space="preserve"> вместе с соответствующими протоколами государственной экзаменационной комиссии.</w:t>
      </w:r>
      <w:r w:rsidR="007E43D6" w:rsidRPr="00F5356C">
        <w:rPr>
          <w:sz w:val="28"/>
          <w:szCs w:val="28"/>
        </w:rPr>
        <w:t xml:space="preserve"> </w:t>
      </w:r>
    </w:p>
    <w:p w14:paraId="06CD985A" w14:textId="77777777" w:rsidR="00A74DD9" w:rsidRDefault="00A74DD9" w:rsidP="00B206D5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sectPr w:rsidR="00A74DD9" w:rsidSect="00362E7B">
      <w:footerReference w:type="default" r:id="rId11"/>
      <w:pgSz w:w="11906" w:h="16838"/>
      <w:pgMar w:top="851" w:right="707" w:bottom="709" w:left="1701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60CE" w14:textId="77777777" w:rsidR="009053CF" w:rsidRDefault="009053CF" w:rsidP="00BF5D25">
      <w:pPr>
        <w:spacing w:after="0" w:line="240" w:lineRule="auto"/>
      </w:pPr>
      <w:r>
        <w:separator/>
      </w:r>
    </w:p>
  </w:endnote>
  <w:endnote w:type="continuationSeparator" w:id="0">
    <w:p w14:paraId="1DEE51BD" w14:textId="77777777" w:rsidR="009053CF" w:rsidRDefault="009053CF" w:rsidP="00BF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93117626"/>
      <w:docPartObj>
        <w:docPartGallery w:val="Page Numbers (Bottom of Page)"/>
        <w:docPartUnique/>
      </w:docPartObj>
    </w:sdtPr>
    <w:sdtEndPr/>
    <w:sdtContent>
      <w:p w14:paraId="761502FF" w14:textId="77777777" w:rsidR="00710A4B" w:rsidRPr="00B206D5" w:rsidRDefault="00B206D5" w:rsidP="00B206D5">
        <w:pPr>
          <w:pStyle w:val="a8"/>
          <w:jc w:val="right"/>
          <w:rPr>
            <w:rFonts w:ascii="Times New Roman" w:hAnsi="Times New Roman" w:cs="Times New Roman"/>
          </w:rPr>
        </w:pPr>
        <w:r w:rsidRPr="00B206D5">
          <w:rPr>
            <w:rFonts w:ascii="Times New Roman" w:hAnsi="Times New Roman" w:cs="Times New Roman"/>
          </w:rPr>
          <w:fldChar w:fldCharType="begin"/>
        </w:r>
        <w:r w:rsidRPr="00B206D5">
          <w:rPr>
            <w:rFonts w:ascii="Times New Roman" w:hAnsi="Times New Roman" w:cs="Times New Roman"/>
          </w:rPr>
          <w:instrText>PAGE   \* MERGEFORMAT</w:instrText>
        </w:r>
        <w:r w:rsidRPr="00B206D5">
          <w:rPr>
            <w:rFonts w:ascii="Times New Roman" w:hAnsi="Times New Roman" w:cs="Times New Roman"/>
          </w:rPr>
          <w:fldChar w:fldCharType="separate"/>
        </w:r>
        <w:r w:rsidR="00AA32B5">
          <w:rPr>
            <w:rFonts w:ascii="Times New Roman" w:hAnsi="Times New Roman" w:cs="Times New Roman"/>
            <w:noProof/>
          </w:rPr>
          <w:t>6</w:t>
        </w:r>
        <w:r w:rsidRPr="00B206D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CD96" w14:textId="77777777" w:rsidR="009053CF" w:rsidRDefault="009053CF" w:rsidP="00BF5D25">
      <w:pPr>
        <w:spacing w:after="0" w:line="240" w:lineRule="auto"/>
      </w:pPr>
      <w:r>
        <w:separator/>
      </w:r>
    </w:p>
  </w:footnote>
  <w:footnote w:type="continuationSeparator" w:id="0">
    <w:p w14:paraId="37ECAC2B" w14:textId="77777777" w:rsidR="009053CF" w:rsidRDefault="009053CF" w:rsidP="00BF5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528"/>
    <w:multiLevelType w:val="hybridMultilevel"/>
    <w:tmpl w:val="EDC4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12B0"/>
    <w:multiLevelType w:val="hybridMultilevel"/>
    <w:tmpl w:val="D928510E"/>
    <w:lvl w:ilvl="0" w:tplc="72FC89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106D"/>
    <w:multiLevelType w:val="multilevel"/>
    <w:tmpl w:val="6868E48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5BC0610"/>
    <w:multiLevelType w:val="hybridMultilevel"/>
    <w:tmpl w:val="D928510E"/>
    <w:lvl w:ilvl="0" w:tplc="72FC89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842E5"/>
    <w:multiLevelType w:val="hybridMultilevel"/>
    <w:tmpl w:val="2D06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E0FDA"/>
    <w:multiLevelType w:val="hybridMultilevel"/>
    <w:tmpl w:val="EDC4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13EF"/>
    <w:multiLevelType w:val="hybridMultilevel"/>
    <w:tmpl w:val="D928510E"/>
    <w:lvl w:ilvl="0" w:tplc="72FC89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945AB"/>
    <w:multiLevelType w:val="multilevel"/>
    <w:tmpl w:val="9538FC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2D541D0F"/>
    <w:multiLevelType w:val="hybridMultilevel"/>
    <w:tmpl w:val="D928510E"/>
    <w:lvl w:ilvl="0" w:tplc="72FC89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222"/>
    <w:multiLevelType w:val="hybridMultilevel"/>
    <w:tmpl w:val="2D06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85456"/>
    <w:multiLevelType w:val="hybridMultilevel"/>
    <w:tmpl w:val="D928510E"/>
    <w:lvl w:ilvl="0" w:tplc="72FC89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1605"/>
    <w:multiLevelType w:val="hybridMultilevel"/>
    <w:tmpl w:val="2D06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376C0"/>
    <w:multiLevelType w:val="hybridMultilevel"/>
    <w:tmpl w:val="ABB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6607C"/>
    <w:multiLevelType w:val="hybridMultilevel"/>
    <w:tmpl w:val="ABB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D7C3D"/>
    <w:multiLevelType w:val="hybridMultilevel"/>
    <w:tmpl w:val="D928510E"/>
    <w:lvl w:ilvl="0" w:tplc="72FC89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26870"/>
    <w:multiLevelType w:val="hybridMultilevel"/>
    <w:tmpl w:val="D928510E"/>
    <w:lvl w:ilvl="0" w:tplc="72FC89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28DF"/>
    <w:multiLevelType w:val="hybridMultilevel"/>
    <w:tmpl w:val="ABB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1060B"/>
    <w:multiLevelType w:val="hybridMultilevel"/>
    <w:tmpl w:val="1ADCEB8A"/>
    <w:lvl w:ilvl="0" w:tplc="8D4E58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3123C"/>
    <w:multiLevelType w:val="hybridMultilevel"/>
    <w:tmpl w:val="ABB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5257F"/>
    <w:multiLevelType w:val="hybridMultilevel"/>
    <w:tmpl w:val="52A84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4A573F"/>
    <w:multiLevelType w:val="hybridMultilevel"/>
    <w:tmpl w:val="ABB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95940"/>
    <w:multiLevelType w:val="hybridMultilevel"/>
    <w:tmpl w:val="4CE676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730631"/>
    <w:multiLevelType w:val="hybridMultilevel"/>
    <w:tmpl w:val="ABB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97179"/>
    <w:multiLevelType w:val="hybridMultilevel"/>
    <w:tmpl w:val="ABB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30705"/>
    <w:multiLevelType w:val="multilevel"/>
    <w:tmpl w:val="C2CC89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6D2E4A2F"/>
    <w:multiLevelType w:val="hybridMultilevel"/>
    <w:tmpl w:val="D928510E"/>
    <w:lvl w:ilvl="0" w:tplc="72FC89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02633"/>
    <w:multiLevelType w:val="hybridMultilevel"/>
    <w:tmpl w:val="ABB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848">
    <w:abstractNumId w:val="7"/>
  </w:num>
  <w:num w:numId="2" w16cid:durableId="230435496">
    <w:abstractNumId w:val="24"/>
  </w:num>
  <w:num w:numId="3" w16cid:durableId="2028826643">
    <w:abstractNumId w:val="2"/>
  </w:num>
  <w:num w:numId="4" w16cid:durableId="887766765">
    <w:abstractNumId w:val="11"/>
  </w:num>
  <w:num w:numId="5" w16cid:durableId="1422991838">
    <w:abstractNumId w:val="23"/>
  </w:num>
  <w:num w:numId="6" w16cid:durableId="507063107">
    <w:abstractNumId w:val="4"/>
  </w:num>
  <w:num w:numId="7" w16cid:durableId="402025361">
    <w:abstractNumId w:val="12"/>
  </w:num>
  <w:num w:numId="8" w16cid:durableId="1195851384">
    <w:abstractNumId w:val="14"/>
  </w:num>
  <w:num w:numId="9" w16cid:durableId="1580745406">
    <w:abstractNumId w:val="15"/>
  </w:num>
  <w:num w:numId="10" w16cid:durableId="1128277560">
    <w:abstractNumId w:val="22"/>
  </w:num>
  <w:num w:numId="11" w16cid:durableId="1296334507">
    <w:abstractNumId w:val="6"/>
  </w:num>
  <w:num w:numId="12" w16cid:durableId="1172993726">
    <w:abstractNumId w:val="16"/>
  </w:num>
  <w:num w:numId="13" w16cid:durableId="482935834">
    <w:abstractNumId w:val="1"/>
  </w:num>
  <w:num w:numId="14" w16cid:durableId="1662583797">
    <w:abstractNumId w:val="3"/>
  </w:num>
  <w:num w:numId="15" w16cid:durableId="838156300">
    <w:abstractNumId w:val="17"/>
  </w:num>
  <w:num w:numId="16" w16cid:durableId="1624265536">
    <w:abstractNumId w:val="0"/>
  </w:num>
  <w:num w:numId="17" w16cid:durableId="291835684">
    <w:abstractNumId w:val="8"/>
  </w:num>
  <w:num w:numId="18" w16cid:durableId="1342584819">
    <w:abstractNumId w:val="5"/>
  </w:num>
  <w:num w:numId="19" w16cid:durableId="726487433">
    <w:abstractNumId w:val="26"/>
  </w:num>
  <w:num w:numId="20" w16cid:durableId="1897810847">
    <w:abstractNumId w:val="25"/>
  </w:num>
  <w:num w:numId="21" w16cid:durableId="1736857297">
    <w:abstractNumId w:val="9"/>
  </w:num>
  <w:num w:numId="22" w16cid:durableId="715737936">
    <w:abstractNumId w:val="20"/>
  </w:num>
  <w:num w:numId="23" w16cid:durableId="1889218638">
    <w:abstractNumId w:val="10"/>
  </w:num>
  <w:num w:numId="24" w16cid:durableId="1939633449">
    <w:abstractNumId w:val="18"/>
  </w:num>
  <w:num w:numId="25" w16cid:durableId="860240075">
    <w:abstractNumId w:val="13"/>
  </w:num>
  <w:num w:numId="26" w16cid:durableId="461776853">
    <w:abstractNumId w:val="19"/>
  </w:num>
  <w:num w:numId="27" w16cid:durableId="106653839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22"/>
    <w:rsid w:val="0000117B"/>
    <w:rsid w:val="0000123F"/>
    <w:rsid w:val="00001833"/>
    <w:rsid w:val="00002136"/>
    <w:rsid w:val="000046DE"/>
    <w:rsid w:val="0000484E"/>
    <w:rsid w:val="000049C5"/>
    <w:rsid w:val="00004D2E"/>
    <w:rsid w:val="000103AA"/>
    <w:rsid w:val="00010FA2"/>
    <w:rsid w:val="000125B5"/>
    <w:rsid w:val="00012FE8"/>
    <w:rsid w:val="0001357C"/>
    <w:rsid w:val="00015997"/>
    <w:rsid w:val="00015D98"/>
    <w:rsid w:val="0002002C"/>
    <w:rsid w:val="0002243D"/>
    <w:rsid w:val="00022F17"/>
    <w:rsid w:val="00023A00"/>
    <w:rsid w:val="00023E2B"/>
    <w:rsid w:val="0002426F"/>
    <w:rsid w:val="000243C3"/>
    <w:rsid w:val="00027DEE"/>
    <w:rsid w:val="000325C2"/>
    <w:rsid w:val="00035CED"/>
    <w:rsid w:val="000365FD"/>
    <w:rsid w:val="00037296"/>
    <w:rsid w:val="000378CD"/>
    <w:rsid w:val="000407C0"/>
    <w:rsid w:val="00040A2B"/>
    <w:rsid w:val="000434D0"/>
    <w:rsid w:val="0004364B"/>
    <w:rsid w:val="00043A0D"/>
    <w:rsid w:val="00043A67"/>
    <w:rsid w:val="0004635B"/>
    <w:rsid w:val="00050607"/>
    <w:rsid w:val="00051DDC"/>
    <w:rsid w:val="000551C7"/>
    <w:rsid w:val="00061038"/>
    <w:rsid w:val="00061B7C"/>
    <w:rsid w:val="0006228D"/>
    <w:rsid w:val="0006513E"/>
    <w:rsid w:val="00065579"/>
    <w:rsid w:val="000658D1"/>
    <w:rsid w:val="000660EE"/>
    <w:rsid w:val="00066A73"/>
    <w:rsid w:val="000679EE"/>
    <w:rsid w:val="00071A67"/>
    <w:rsid w:val="00072380"/>
    <w:rsid w:val="00073631"/>
    <w:rsid w:val="0007366F"/>
    <w:rsid w:val="00074B53"/>
    <w:rsid w:val="000753B2"/>
    <w:rsid w:val="0008280C"/>
    <w:rsid w:val="00086083"/>
    <w:rsid w:val="00086BB2"/>
    <w:rsid w:val="00090976"/>
    <w:rsid w:val="00090E1B"/>
    <w:rsid w:val="00092219"/>
    <w:rsid w:val="00092757"/>
    <w:rsid w:val="00093093"/>
    <w:rsid w:val="000933FE"/>
    <w:rsid w:val="00093F60"/>
    <w:rsid w:val="000A0CA9"/>
    <w:rsid w:val="000A119C"/>
    <w:rsid w:val="000A1BD7"/>
    <w:rsid w:val="000A28C4"/>
    <w:rsid w:val="000A70B0"/>
    <w:rsid w:val="000A7792"/>
    <w:rsid w:val="000B092E"/>
    <w:rsid w:val="000B4B28"/>
    <w:rsid w:val="000B5108"/>
    <w:rsid w:val="000C00B9"/>
    <w:rsid w:val="000C177F"/>
    <w:rsid w:val="000C2362"/>
    <w:rsid w:val="000C2443"/>
    <w:rsid w:val="000C34EC"/>
    <w:rsid w:val="000C613B"/>
    <w:rsid w:val="000D0DC6"/>
    <w:rsid w:val="000D2043"/>
    <w:rsid w:val="000D3343"/>
    <w:rsid w:val="000D5734"/>
    <w:rsid w:val="000D6887"/>
    <w:rsid w:val="000E1F10"/>
    <w:rsid w:val="000E26EC"/>
    <w:rsid w:val="000E3E3D"/>
    <w:rsid w:val="000E4F13"/>
    <w:rsid w:val="000E7626"/>
    <w:rsid w:val="000E7E80"/>
    <w:rsid w:val="000F278E"/>
    <w:rsid w:val="000F289C"/>
    <w:rsid w:val="000F45AD"/>
    <w:rsid w:val="000F4B82"/>
    <w:rsid w:val="000F522E"/>
    <w:rsid w:val="000F5D2C"/>
    <w:rsid w:val="000F6279"/>
    <w:rsid w:val="000F715B"/>
    <w:rsid w:val="00100095"/>
    <w:rsid w:val="001002B4"/>
    <w:rsid w:val="00100C2F"/>
    <w:rsid w:val="00101D5B"/>
    <w:rsid w:val="00102BFD"/>
    <w:rsid w:val="00103A35"/>
    <w:rsid w:val="00105467"/>
    <w:rsid w:val="00110806"/>
    <w:rsid w:val="00113EE2"/>
    <w:rsid w:val="001149EC"/>
    <w:rsid w:val="00114D18"/>
    <w:rsid w:val="00116B50"/>
    <w:rsid w:val="00117268"/>
    <w:rsid w:val="0012598F"/>
    <w:rsid w:val="001312F3"/>
    <w:rsid w:val="0013176B"/>
    <w:rsid w:val="001329AD"/>
    <w:rsid w:val="0013312E"/>
    <w:rsid w:val="001338C5"/>
    <w:rsid w:val="00135396"/>
    <w:rsid w:val="00135F2C"/>
    <w:rsid w:val="00136790"/>
    <w:rsid w:val="00136AC4"/>
    <w:rsid w:val="00137278"/>
    <w:rsid w:val="00141554"/>
    <w:rsid w:val="001435A8"/>
    <w:rsid w:val="00144F44"/>
    <w:rsid w:val="0014555E"/>
    <w:rsid w:val="001470A4"/>
    <w:rsid w:val="00147D00"/>
    <w:rsid w:val="001518E1"/>
    <w:rsid w:val="00152AC9"/>
    <w:rsid w:val="0015491F"/>
    <w:rsid w:val="00154BE2"/>
    <w:rsid w:val="0015503C"/>
    <w:rsid w:val="001566B2"/>
    <w:rsid w:val="00156AE0"/>
    <w:rsid w:val="001572BD"/>
    <w:rsid w:val="00160D70"/>
    <w:rsid w:val="001610C1"/>
    <w:rsid w:val="001618FE"/>
    <w:rsid w:val="00161BBB"/>
    <w:rsid w:val="00163071"/>
    <w:rsid w:val="0016360F"/>
    <w:rsid w:val="00163CF5"/>
    <w:rsid w:val="00163D69"/>
    <w:rsid w:val="00164B18"/>
    <w:rsid w:val="0016524E"/>
    <w:rsid w:val="00167665"/>
    <w:rsid w:val="00170A5A"/>
    <w:rsid w:val="0017123B"/>
    <w:rsid w:val="0017229B"/>
    <w:rsid w:val="00172F21"/>
    <w:rsid w:val="00173496"/>
    <w:rsid w:val="0017706D"/>
    <w:rsid w:val="001775AC"/>
    <w:rsid w:val="00181A14"/>
    <w:rsid w:val="00181D1D"/>
    <w:rsid w:val="00182FE0"/>
    <w:rsid w:val="00183204"/>
    <w:rsid w:val="0018471D"/>
    <w:rsid w:val="00185879"/>
    <w:rsid w:val="001868B4"/>
    <w:rsid w:val="00187A57"/>
    <w:rsid w:val="00190379"/>
    <w:rsid w:val="00190A14"/>
    <w:rsid w:val="00191EC1"/>
    <w:rsid w:val="0019265A"/>
    <w:rsid w:val="00192DA0"/>
    <w:rsid w:val="0019569B"/>
    <w:rsid w:val="00195CCF"/>
    <w:rsid w:val="00197A18"/>
    <w:rsid w:val="001A17DB"/>
    <w:rsid w:val="001A2645"/>
    <w:rsid w:val="001A5BE3"/>
    <w:rsid w:val="001A6538"/>
    <w:rsid w:val="001A69D6"/>
    <w:rsid w:val="001A704C"/>
    <w:rsid w:val="001B1387"/>
    <w:rsid w:val="001B4715"/>
    <w:rsid w:val="001B4D9D"/>
    <w:rsid w:val="001B61D7"/>
    <w:rsid w:val="001B6488"/>
    <w:rsid w:val="001B6668"/>
    <w:rsid w:val="001B6770"/>
    <w:rsid w:val="001C1A94"/>
    <w:rsid w:val="001C5973"/>
    <w:rsid w:val="001C7291"/>
    <w:rsid w:val="001D0BCD"/>
    <w:rsid w:val="001D1682"/>
    <w:rsid w:val="001D1A87"/>
    <w:rsid w:val="001D1B89"/>
    <w:rsid w:val="001D6751"/>
    <w:rsid w:val="001E1DBE"/>
    <w:rsid w:val="001F124B"/>
    <w:rsid w:val="001F1BD4"/>
    <w:rsid w:val="001F205D"/>
    <w:rsid w:val="001F5297"/>
    <w:rsid w:val="001F5FC4"/>
    <w:rsid w:val="001F6027"/>
    <w:rsid w:val="001F6F2A"/>
    <w:rsid w:val="00200D76"/>
    <w:rsid w:val="002056E8"/>
    <w:rsid w:val="002077EE"/>
    <w:rsid w:val="00211C87"/>
    <w:rsid w:val="00213514"/>
    <w:rsid w:val="00213E0B"/>
    <w:rsid w:val="00214A65"/>
    <w:rsid w:val="002162A9"/>
    <w:rsid w:val="002204BD"/>
    <w:rsid w:val="00222CCB"/>
    <w:rsid w:val="0022616B"/>
    <w:rsid w:val="002276C9"/>
    <w:rsid w:val="002301D1"/>
    <w:rsid w:val="002313DC"/>
    <w:rsid w:val="00232A84"/>
    <w:rsid w:val="00233ABB"/>
    <w:rsid w:val="002346E0"/>
    <w:rsid w:val="0023481C"/>
    <w:rsid w:val="0023668B"/>
    <w:rsid w:val="00236D01"/>
    <w:rsid w:val="00237ADC"/>
    <w:rsid w:val="00237F19"/>
    <w:rsid w:val="00240CA1"/>
    <w:rsid w:val="0024214D"/>
    <w:rsid w:val="0024233A"/>
    <w:rsid w:val="002429E2"/>
    <w:rsid w:val="00243535"/>
    <w:rsid w:val="002445A5"/>
    <w:rsid w:val="00244B7E"/>
    <w:rsid w:val="002468A0"/>
    <w:rsid w:val="00250565"/>
    <w:rsid w:val="00251B18"/>
    <w:rsid w:val="0025256A"/>
    <w:rsid w:val="002568D6"/>
    <w:rsid w:val="00256FDB"/>
    <w:rsid w:val="00257A26"/>
    <w:rsid w:val="0026035B"/>
    <w:rsid w:val="00260BFB"/>
    <w:rsid w:val="002627AB"/>
    <w:rsid w:val="00262A6B"/>
    <w:rsid w:val="00263C19"/>
    <w:rsid w:val="00265BE1"/>
    <w:rsid w:val="002700E2"/>
    <w:rsid w:val="00271161"/>
    <w:rsid w:val="002716E2"/>
    <w:rsid w:val="00272256"/>
    <w:rsid w:val="00272F12"/>
    <w:rsid w:val="0027390E"/>
    <w:rsid w:val="00273F17"/>
    <w:rsid w:val="00281402"/>
    <w:rsid w:val="00281457"/>
    <w:rsid w:val="002814F4"/>
    <w:rsid w:val="00283C2F"/>
    <w:rsid w:val="002874F1"/>
    <w:rsid w:val="0028770A"/>
    <w:rsid w:val="00287B8B"/>
    <w:rsid w:val="00287DFB"/>
    <w:rsid w:val="00291589"/>
    <w:rsid w:val="00291C5B"/>
    <w:rsid w:val="00291C98"/>
    <w:rsid w:val="00293BF3"/>
    <w:rsid w:val="002971D3"/>
    <w:rsid w:val="002A197C"/>
    <w:rsid w:val="002A1AAC"/>
    <w:rsid w:val="002A2B73"/>
    <w:rsid w:val="002A36E7"/>
    <w:rsid w:val="002A3A53"/>
    <w:rsid w:val="002A3C39"/>
    <w:rsid w:val="002B32A5"/>
    <w:rsid w:val="002B48DB"/>
    <w:rsid w:val="002B5D5C"/>
    <w:rsid w:val="002B5DAD"/>
    <w:rsid w:val="002B6181"/>
    <w:rsid w:val="002B714D"/>
    <w:rsid w:val="002C26DD"/>
    <w:rsid w:val="002C2D18"/>
    <w:rsid w:val="002C2F1D"/>
    <w:rsid w:val="002C389F"/>
    <w:rsid w:val="002C6741"/>
    <w:rsid w:val="002C7CAA"/>
    <w:rsid w:val="002D12FD"/>
    <w:rsid w:val="002D2255"/>
    <w:rsid w:val="002D2A8A"/>
    <w:rsid w:val="002D2CCC"/>
    <w:rsid w:val="002D2D5A"/>
    <w:rsid w:val="002D36B8"/>
    <w:rsid w:val="002D40DB"/>
    <w:rsid w:val="002D5F90"/>
    <w:rsid w:val="002D6D56"/>
    <w:rsid w:val="002D700E"/>
    <w:rsid w:val="002D72C5"/>
    <w:rsid w:val="002D7B10"/>
    <w:rsid w:val="002D7D7B"/>
    <w:rsid w:val="002E0589"/>
    <w:rsid w:val="002E05C8"/>
    <w:rsid w:val="002E1208"/>
    <w:rsid w:val="002E691B"/>
    <w:rsid w:val="002F24F7"/>
    <w:rsid w:val="002F27C3"/>
    <w:rsid w:val="002F2817"/>
    <w:rsid w:val="002F2864"/>
    <w:rsid w:val="002F2A51"/>
    <w:rsid w:val="002F3082"/>
    <w:rsid w:val="002F6F35"/>
    <w:rsid w:val="002F741C"/>
    <w:rsid w:val="003012CC"/>
    <w:rsid w:val="00305237"/>
    <w:rsid w:val="00305E22"/>
    <w:rsid w:val="003060E0"/>
    <w:rsid w:val="00306409"/>
    <w:rsid w:val="0030767F"/>
    <w:rsid w:val="0031292D"/>
    <w:rsid w:val="00312FF8"/>
    <w:rsid w:val="00314C52"/>
    <w:rsid w:val="0031613E"/>
    <w:rsid w:val="00316229"/>
    <w:rsid w:val="003178A3"/>
    <w:rsid w:val="00321735"/>
    <w:rsid w:val="00323D49"/>
    <w:rsid w:val="00324DDC"/>
    <w:rsid w:val="00325ADB"/>
    <w:rsid w:val="00325FD1"/>
    <w:rsid w:val="00326157"/>
    <w:rsid w:val="00327DE6"/>
    <w:rsid w:val="00331341"/>
    <w:rsid w:val="00331A49"/>
    <w:rsid w:val="00332CA4"/>
    <w:rsid w:val="003342CC"/>
    <w:rsid w:val="003425FD"/>
    <w:rsid w:val="0034496C"/>
    <w:rsid w:val="00344ADE"/>
    <w:rsid w:val="00345071"/>
    <w:rsid w:val="0035057D"/>
    <w:rsid w:val="00356276"/>
    <w:rsid w:val="00356C48"/>
    <w:rsid w:val="0036252F"/>
    <w:rsid w:val="00362E7B"/>
    <w:rsid w:val="00367397"/>
    <w:rsid w:val="00370602"/>
    <w:rsid w:val="003707E3"/>
    <w:rsid w:val="00372135"/>
    <w:rsid w:val="0037348B"/>
    <w:rsid w:val="003734BE"/>
    <w:rsid w:val="00374D6E"/>
    <w:rsid w:val="00375AB0"/>
    <w:rsid w:val="00381A25"/>
    <w:rsid w:val="003825B3"/>
    <w:rsid w:val="00382F96"/>
    <w:rsid w:val="003835F8"/>
    <w:rsid w:val="00385D4C"/>
    <w:rsid w:val="0038722E"/>
    <w:rsid w:val="00387E4D"/>
    <w:rsid w:val="00393037"/>
    <w:rsid w:val="0039361E"/>
    <w:rsid w:val="00393D7F"/>
    <w:rsid w:val="00394230"/>
    <w:rsid w:val="00396578"/>
    <w:rsid w:val="003967D6"/>
    <w:rsid w:val="00396C28"/>
    <w:rsid w:val="003970BB"/>
    <w:rsid w:val="003970E2"/>
    <w:rsid w:val="003A0881"/>
    <w:rsid w:val="003A32DF"/>
    <w:rsid w:val="003A4DAF"/>
    <w:rsid w:val="003A5BDB"/>
    <w:rsid w:val="003A6C42"/>
    <w:rsid w:val="003B0D8E"/>
    <w:rsid w:val="003B4D04"/>
    <w:rsid w:val="003B521D"/>
    <w:rsid w:val="003B58C0"/>
    <w:rsid w:val="003B5D6E"/>
    <w:rsid w:val="003B600C"/>
    <w:rsid w:val="003B6E64"/>
    <w:rsid w:val="003C2211"/>
    <w:rsid w:val="003C2F04"/>
    <w:rsid w:val="003C4669"/>
    <w:rsid w:val="003C5116"/>
    <w:rsid w:val="003C66C9"/>
    <w:rsid w:val="003C7002"/>
    <w:rsid w:val="003D0999"/>
    <w:rsid w:val="003D0B77"/>
    <w:rsid w:val="003D417B"/>
    <w:rsid w:val="003D42C7"/>
    <w:rsid w:val="003D55A4"/>
    <w:rsid w:val="003D74EB"/>
    <w:rsid w:val="003E11B3"/>
    <w:rsid w:val="003E33EC"/>
    <w:rsid w:val="003E5B50"/>
    <w:rsid w:val="003E5E06"/>
    <w:rsid w:val="003E6DCB"/>
    <w:rsid w:val="003E7A2E"/>
    <w:rsid w:val="003F1A97"/>
    <w:rsid w:val="003F361E"/>
    <w:rsid w:val="003F38BC"/>
    <w:rsid w:val="003F39EF"/>
    <w:rsid w:val="003F5BA1"/>
    <w:rsid w:val="003F63E5"/>
    <w:rsid w:val="003F6C29"/>
    <w:rsid w:val="00400AED"/>
    <w:rsid w:val="00401BB2"/>
    <w:rsid w:val="004052BF"/>
    <w:rsid w:val="00405999"/>
    <w:rsid w:val="00405FFE"/>
    <w:rsid w:val="004068AF"/>
    <w:rsid w:val="004147BA"/>
    <w:rsid w:val="00417F4E"/>
    <w:rsid w:val="004212DD"/>
    <w:rsid w:val="004217A9"/>
    <w:rsid w:val="00421F9F"/>
    <w:rsid w:val="004259B4"/>
    <w:rsid w:val="0042782E"/>
    <w:rsid w:val="004301DE"/>
    <w:rsid w:val="0043106C"/>
    <w:rsid w:val="00433611"/>
    <w:rsid w:val="0043455F"/>
    <w:rsid w:val="00434667"/>
    <w:rsid w:val="00442B12"/>
    <w:rsid w:val="00444012"/>
    <w:rsid w:val="00444FFD"/>
    <w:rsid w:val="00450F2A"/>
    <w:rsid w:val="0045289C"/>
    <w:rsid w:val="004541ED"/>
    <w:rsid w:val="00454856"/>
    <w:rsid w:val="0045491F"/>
    <w:rsid w:val="00456511"/>
    <w:rsid w:val="00457E56"/>
    <w:rsid w:val="004633AA"/>
    <w:rsid w:val="004634ED"/>
    <w:rsid w:val="00464C27"/>
    <w:rsid w:val="00464EF6"/>
    <w:rsid w:val="00465833"/>
    <w:rsid w:val="00470E04"/>
    <w:rsid w:val="00470E6F"/>
    <w:rsid w:val="00473D24"/>
    <w:rsid w:val="00474F4A"/>
    <w:rsid w:val="0048186E"/>
    <w:rsid w:val="00481ED0"/>
    <w:rsid w:val="004841F7"/>
    <w:rsid w:val="0048492D"/>
    <w:rsid w:val="00484B1A"/>
    <w:rsid w:val="004914B7"/>
    <w:rsid w:val="00493EA6"/>
    <w:rsid w:val="00493F05"/>
    <w:rsid w:val="00494C69"/>
    <w:rsid w:val="00495F85"/>
    <w:rsid w:val="004A1401"/>
    <w:rsid w:val="004A2787"/>
    <w:rsid w:val="004A713C"/>
    <w:rsid w:val="004B273C"/>
    <w:rsid w:val="004B27D5"/>
    <w:rsid w:val="004B3905"/>
    <w:rsid w:val="004B58E6"/>
    <w:rsid w:val="004B680C"/>
    <w:rsid w:val="004B6A44"/>
    <w:rsid w:val="004B7CF2"/>
    <w:rsid w:val="004C1F65"/>
    <w:rsid w:val="004C56D8"/>
    <w:rsid w:val="004D0D8F"/>
    <w:rsid w:val="004D1E29"/>
    <w:rsid w:val="004D2B3B"/>
    <w:rsid w:val="004D40A8"/>
    <w:rsid w:val="004D543C"/>
    <w:rsid w:val="004D574B"/>
    <w:rsid w:val="004D5E9F"/>
    <w:rsid w:val="004D6A34"/>
    <w:rsid w:val="004D714F"/>
    <w:rsid w:val="004D7CE3"/>
    <w:rsid w:val="004E12C7"/>
    <w:rsid w:val="004E1312"/>
    <w:rsid w:val="004E2088"/>
    <w:rsid w:val="004E34B6"/>
    <w:rsid w:val="004E7144"/>
    <w:rsid w:val="004F0EC1"/>
    <w:rsid w:val="004F3265"/>
    <w:rsid w:val="004F44CC"/>
    <w:rsid w:val="004F63DC"/>
    <w:rsid w:val="004F69BE"/>
    <w:rsid w:val="004F7BEB"/>
    <w:rsid w:val="00500234"/>
    <w:rsid w:val="005007E9"/>
    <w:rsid w:val="00504A99"/>
    <w:rsid w:val="00505935"/>
    <w:rsid w:val="00505A86"/>
    <w:rsid w:val="00507610"/>
    <w:rsid w:val="0051015B"/>
    <w:rsid w:val="005105BE"/>
    <w:rsid w:val="005118A4"/>
    <w:rsid w:val="005131F2"/>
    <w:rsid w:val="005132A2"/>
    <w:rsid w:val="00516781"/>
    <w:rsid w:val="00516BA6"/>
    <w:rsid w:val="00517469"/>
    <w:rsid w:val="00517CAF"/>
    <w:rsid w:val="0052048C"/>
    <w:rsid w:val="00520FC0"/>
    <w:rsid w:val="00521AB2"/>
    <w:rsid w:val="00526E58"/>
    <w:rsid w:val="00527ED2"/>
    <w:rsid w:val="005304FC"/>
    <w:rsid w:val="00530E86"/>
    <w:rsid w:val="005314DB"/>
    <w:rsid w:val="00531897"/>
    <w:rsid w:val="005323FF"/>
    <w:rsid w:val="0053345F"/>
    <w:rsid w:val="0053395D"/>
    <w:rsid w:val="005361E8"/>
    <w:rsid w:val="00540949"/>
    <w:rsid w:val="00540F2A"/>
    <w:rsid w:val="0054119B"/>
    <w:rsid w:val="00541CED"/>
    <w:rsid w:val="00542847"/>
    <w:rsid w:val="00543FEC"/>
    <w:rsid w:val="00545220"/>
    <w:rsid w:val="005456A1"/>
    <w:rsid w:val="00545FFF"/>
    <w:rsid w:val="00551504"/>
    <w:rsid w:val="00553D67"/>
    <w:rsid w:val="0055405D"/>
    <w:rsid w:val="00555EBD"/>
    <w:rsid w:val="00563E04"/>
    <w:rsid w:val="0056500A"/>
    <w:rsid w:val="00566BB9"/>
    <w:rsid w:val="005700C2"/>
    <w:rsid w:val="005707E8"/>
    <w:rsid w:val="00570F59"/>
    <w:rsid w:val="00572D9E"/>
    <w:rsid w:val="00573E6A"/>
    <w:rsid w:val="00574687"/>
    <w:rsid w:val="00574897"/>
    <w:rsid w:val="00580DD6"/>
    <w:rsid w:val="00581A98"/>
    <w:rsid w:val="00581B46"/>
    <w:rsid w:val="00582C46"/>
    <w:rsid w:val="00584016"/>
    <w:rsid w:val="00586C7C"/>
    <w:rsid w:val="005871A1"/>
    <w:rsid w:val="00587E5F"/>
    <w:rsid w:val="005913AD"/>
    <w:rsid w:val="00591447"/>
    <w:rsid w:val="00591459"/>
    <w:rsid w:val="005936A6"/>
    <w:rsid w:val="0059417C"/>
    <w:rsid w:val="00595ADE"/>
    <w:rsid w:val="005960A4"/>
    <w:rsid w:val="005969E8"/>
    <w:rsid w:val="00597E61"/>
    <w:rsid w:val="005A0897"/>
    <w:rsid w:val="005A3BB1"/>
    <w:rsid w:val="005A4E1B"/>
    <w:rsid w:val="005A5475"/>
    <w:rsid w:val="005B0B64"/>
    <w:rsid w:val="005B3624"/>
    <w:rsid w:val="005B3B26"/>
    <w:rsid w:val="005B40BF"/>
    <w:rsid w:val="005B6A4C"/>
    <w:rsid w:val="005B6DBB"/>
    <w:rsid w:val="005C1CF5"/>
    <w:rsid w:val="005C1F86"/>
    <w:rsid w:val="005C2018"/>
    <w:rsid w:val="005C20F7"/>
    <w:rsid w:val="005C2F51"/>
    <w:rsid w:val="005C5269"/>
    <w:rsid w:val="005C550E"/>
    <w:rsid w:val="005C55AB"/>
    <w:rsid w:val="005C5A5D"/>
    <w:rsid w:val="005C5F79"/>
    <w:rsid w:val="005C6B45"/>
    <w:rsid w:val="005C7BD8"/>
    <w:rsid w:val="005D0ADD"/>
    <w:rsid w:val="005D0EFC"/>
    <w:rsid w:val="005D14D5"/>
    <w:rsid w:val="005D3292"/>
    <w:rsid w:val="005D63D3"/>
    <w:rsid w:val="005D6976"/>
    <w:rsid w:val="005E283B"/>
    <w:rsid w:val="005E43B5"/>
    <w:rsid w:val="005E6508"/>
    <w:rsid w:val="005F153A"/>
    <w:rsid w:val="005F19DC"/>
    <w:rsid w:val="005F53A6"/>
    <w:rsid w:val="00600B42"/>
    <w:rsid w:val="00603472"/>
    <w:rsid w:val="00604B2C"/>
    <w:rsid w:val="0060575B"/>
    <w:rsid w:val="00605AEC"/>
    <w:rsid w:val="00605C4A"/>
    <w:rsid w:val="00605EE8"/>
    <w:rsid w:val="0060628D"/>
    <w:rsid w:val="006107A5"/>
    <w:rsid w:val="00611FA7"/>
    <w:rsid w:val="00613BC1"/>
    <w:rsid w:val="00614421"/>
    <w:rsid w:val="00614519"/>
    <w:rsid w:val="00616F82"/>
    <w:rsid w:val="00617770"/>
    <w:rsid w:val="006208E6"/>
    <w:rsid w:val="006212CE"/>
    <w:rsid w:val="00621D08"/>
    <w:rsid w:val="00623C40"/>
    <w:rsid w:val="00623F12"/>
    <w:rsid w:val="006245F6"/>
    <w:rsid w:val="00630483"/>
    <w:rsid w:val="00631FF5"/>
    <w:rsid w:val="00634E18"/>
    <w:rsid w:val="00635F04"/>
    <w:rsid w:val="00636455"/>
    <w:rsid w:val="006375CA"/>
    <w:rsid w:val="00642613"/>
    <w:rsid w:val="00642F40"/>
    <w:rsid w:val="00646100"/>
    <w:rsid w:val="0064794C"/>
    <w:rsid w:val="00651767"/>
    <w:rsid w:val="00655D5B"/>
    <w:rsid w:val="006569C7"/>
    <w:rsid w:val="00662757"/>
    <w:rsid w:val="00662CE1"/>
    <w:rsid w:val="006631AB"/>
    <w:rsid w:val="0066651F"/>
    <w:rsid w:val="0066755E"/>
    <w:rsid w:val="00670DD8"/>
    <w:rsid w:val="00672085"/>
    <w:rsid w:val="00673688"/>
    <w:rsid w:val="00673A38"/>
    <w:rsid w:val="00674EF3"/>
    <w:rsid w:val="00674FB7"/>
    <w:rsid w:val="00675268"/>
    <w:rsid w:val="00677EC3"/>
    <w:rsid w:val="006803D9"/>
    <w:rsid w:val="00682AAB"/>
    <w:rsid w:val="00682AD3"/>
    <w:rsid w:val="00684B3B"/>
    <w:rsid w:val="0068792C"/>
    <w:rsid w:val="00690615"/>
    <w:rsid w:val="00690CA6"/>
    <w:rsid w:val="00694F25"/>
    <w:rsid w:val="006A0AEA"/>
    <w:rsid w:val="006A1979"/>
    <w:rsid w:val="006A1E46"/>
    <w:rsid w:val="006A5D19"/>
    <w:rsid w:val="006A606A"/>
    <w:rsid w:val="006A7252"/>
    <w:rsid w:val="006A76AD"/>
    <w:rsid w:val="006A7E1C"/>
    <w:rsid w:val="006B0549"/>
    <w:rsid w:val="006B1C29"/>
    <w:rsid w:val="006B2EDB"/>
    <w:rsid w:val="006B35D5"/>
    <w:rsid w:val="006B4C77"/>
    <w:rsid w:val="006B4DF6"/>
    <w:rsid w:val="006B65EB"/>
    <w:rsid w:val="006B7D52"/>
    <w:rsid w:val="006C2F5F"/>
    <w:rsid w:val="006C64BC"/>
    <w:rsid w:val="006C6F21"/>
    <w:rsid w:val="006D13A6"/>
    <w:rsid w:val="006D3000"/>
    <w:rsid w:val="006D7620"/>
    <w:rsid w:val="006D7925"/>
    <w:rsid w:val="006E0E83"/>
    <w:rsid w:val="006E3715"/>
    <w:rsid w:val="006E3F6D"/>
    <w:rsid w:val="006E5589"/>
    <w:rsid w:val="006E614B"/>
    <w:rsid w:val="006E6AD2"/>
    <w:rsid w:val="006E7577"/>
    <w:rsid w:val="006F060C"/>
    <w:rsid w:val="006F0913"/>
    <w:rsid w:val="006F0CFA"/>
    <w:rsid w:val="006F19E2"/>
    <w:rsid w:val="006F325E"/>
    <w:rsid w:val="006F470A"/>
    <w:rsid w:val="0070069E"/>
    <w:rsid w:val="00702106"/>
    <w:rsid w:val="00702CF0"/>
    <w:rsid w:val="00704F45"/>
    <w:rsid w:val="007064CB"/>
    <w:rsid w:val="0070673A"/>
    <w:rsid w:val="00706C0D"/>
    <w:rsid w:val="00707588"/>
    <w:rsid w:val="00707704"/>
    <w:rsid w:val="00710A4B"/>
    <w:rsid w:val="00710DEB"/>
    <w:rsid w:val="00710E7B"/>
    <w:rsid w:val="00715F38"/>
    <w:rsid w:val="007179FB"/>
    <w:rsid w:val="007224FD"/>
    <w:rsid w:val="00723357"/>
    <w:rsid w:val="007251EC"/>
    <w:rsid w:val="00726774"/>
    <w:rsid w:val="0072679B"/>
    <w:rsid w:val="00730B07"/>
    <w:rsid w:val="00731D5B"/>
    <w:rsid w:val="00732DD7"/>
    <w:rsid w:val="00733034"/>
    <w:rsid w:val="0073506F"/>
    <w:rsid w:val="00735B7E"/>
    <w:rsid w:val="0074072F"/>
    <w:rsid w:val="00741C61"/>
    <w:rsid w:val="00743A87"/>
    <w:rsid w:val="00743D89"/>
    <w:rsid w:val="00743D9C"/>
    <w:rsid w:val="007446C6"/>
    <w:rsid w:val="00744FCA"/>
    <w:rsid w:val="0074581B"/>
    <w:rsid w:val="0074662C"/>
    <w:rsid w:val="0075062C"/>
    <w:rsid w:val="00751280"/>
    <w:rsid w:val="00752F73"/>
    <w:rsid w:val="00753DBF"/>
    <w:rsid w:val="00755050"/>
    <w:rsid w:val="007555C0"/>
    <w:rsid w:val="00756445"/>
    <w:rsid w:val="00757F78"/>
    <w:rsid w:val="007619A0"/>
    <w:rsid w:val="00762685"/>
    <w:rsid w:val="00764882"/>
    <w:rsid w:val="007658BA"/>
    <w:rsid w:val="007663F4"/>
    <w:rsid w:val="0076684A"/>
    <w:rsid w:val="00766FE8"/>
    <w:rsid w:val="0076791E"/>
    <w:rsid w:val="00767D2A"/>
    <w:rsid w:val="0077171B"/>
    <w:rsid w:val="007746B5"/>
    <w:rsid w:val="00774942"/>
    <w:rsid w:val="007807CB"/>
    <w:rsid w:val="00780EEA"/>
    <w:rsid w:val="007814D5"/>
    <w:rsid w:val="0078208F"/>
    <w:rsid w:val="00783FF8"/>
    <w:rsid w:val="00786064"/>
    <w:rsid w:val="007900E3"/>
    <w:rsid w:val="0079173E"/>
    <w:rsid w:val="007921B1"/>
    <w:rsid w:val="00794010"/>
    <w:rsid w:val="00796793"/>
    <w:rsid w:val="00796CD8"/>
    <w:rsid w:val="007973D7"/>
    <w:rsid w:val="00797B50"/>
    <w:rsid w:val="007A089A"/>
    <w:rsid w:val="007A1A1E"/>
    <w:rsid w:val="007A29F7"/>
    <w:rsid w:val="007A2F3A"/>
    <w:rsid w:val="007A3074"/>
    <w:rsid w:val="007A4817"/>
    <w:rsid w:val="007A4F23"/>
    <w:rsid w:val="007A5AC5"/>
    <w:rsid w:val="007A625E"/>
    <w:rsid w:val="007A6C6F"/>
    <w:rsid w:val="007A751B"/>
    <w:rsid w:val="007A7971"/>
    <w:rsid w:val="007B0680"/>
    <w:rsid w:val="007B0900"/>
    <w:rsid w:val="007B0F13"/>
    <w:rsid w:val="007B1FA8"/>
    <w:rsid w:val="007B413D"/>
    <w:rsid w:val="007B5B7D"/>
    <w:rsid w:val="007B5F28"/>
    <w:rsid w:val="007B72DC"/>
    <w:rsid w:val="007C241B"/>
    <w:rsid w:val="007C33A3"/>
    <w:rsid w:val="007C374D"/>
    <w:rsid w:val="007C4161"/>
    <w:rsid w:val="007C5CE1"/>
    <w:rsid w:val="007C6EE2"/>
    <w:rsid w:val="007C7B9A"/>
    <w:rsid w:val="007C7EC1"/>
    <w:rsid w:val="007D4140"/>
    <w:rsid w:val="007D5FB1"/>
    <w:rsid w:val="007D696B"/>
    <w:rsid w:val="007E0CA9"/>
    <w:rsid w:val="007E3395"/>
    <w:rsid w:val="007E43D6"/>
    <w:rsid w:val="007E47FC"/>
    <w:rsid w:val="007F30FA"/>
    <w:rsid w:val="007F40AE"/>
    <w:rsid w:val="007F4D94"/>
    <w:rsid w:val="007F6A10"/>
    <w:rsid w:val="007F6C15"/>
    <w:rsid w:val="0080242E"/>
    <w:rsid w:val="0080257C"/>
    <w:rsid w:val="00802A92"/>
    <w:rsid w:val="0080536C"/>
    <w:rsid w:val="00807909"/>
    <w:rsid w:val="008079F3"/>
    <w:rsid w:val="00810025"/>
    <w:rsid w:val="00811638"/>
    <w:rsid w:val="0082181F"/>
    <w:rsid w:val="00821CAC"/>
    <w:rsid w:val="00822CE7"/>
    <w:rsid w:val="00823FF9"/>
    <w:rsid w:val="00824505"/>
    <w:rsid w:val="00824976"/>
    <w:rsid w:val="0082616C"/>
    <w:rsid w:val="0082627D"/>
    <w:rsid w:val="00827794"/>
    <w:rsid w:val="00830C60"/>
    <w:rsid w:val="0083279B"/>
    <w:rsid w:val="0083488E"/>
    <w:rsid w:val="00834AAE"/>
    <w:rsid w:val="00837DF8"/>
    <w:rsid w:val="008416C5"/>
    <w:rsid w:val="008438A8"/>
    <w:rsid w:val="00844E92"/>
    <w:rsid w:val="0084515D"/>
    <w:rsid w:val="00845FD6"/>
    <w:rsid w:val="008460D9"/>
    <w:rsid w:val="0084698D"/>
    <w:rsid w:val="00846B19"/>
    <w:rsid w:val="00851741"/>
    <w:rsid w:val="00852BC0"/>
    <w:rsid w:val="00852EBA"/>
    <w:rsid w:val="008531A2"/>
    <w:rsid w:val="00857765"/>
    <w:rsid w:val="00860451"/>
    <w:rsid w:val="0086177A"/>
    <w:rsid w:val="0086206E"/>
    <w:rsid w:val="0086215F"/>
    <w:rsid w:val="0086301D"/>
    <w:rsid w:val="008631EF"/>
    <w:rsid w:val="00863330"/>
    <w:rsid w:val="00865AF1"/>
    <w:rsid w:val="0087024F"/>
    <w:rsid w:val="00870B67"/>
    <w:rsid w:val="008723E6"/>
    <w:rsid w:val="00874F78"/>
    <w:rsid w:val="008766D9"/>
    <w:rsid w:val="00876C47"/>
    <w:rsid w:val="00882743"/>
    <w:rsid w:val="00883161"/>
    <w:rsid w:val="00885CE5"/>
    <w:rsid w:val="00885D20"/>
    <w:rsid w:val="00887A0D"/>
    <w:rsid w:val="00887E53"/>
    <w:rsid w:val="00887EC6"/>
    <w:rsid w:val="008912B7"/>
    <w:rsid w:val="0089458A"/>
    <w:rsid w:val="00896651"/>
    <w:rsid w:val="008A0145"/>
    <w:rsid w:val="008A1F6F"/>
    <w:rsid w:val="008A2BCD"/>
    <w:rsid w:val="008A329E"/>
    <w:rsid w:val="008A34B7"/>
    <w:rsid w:val="008A3B21"/>
    <w:rsid w:val="008A468E"/>
    <w:rsid w:val="008A4802"/>
    <w:rsid w:val="008A51A6"/>
    <w:rsid w:val="008A618B"/>
    <w:rsid w:val="008A6683"/>
    <w:rsid w:val="008A7072"/>
    <w:rsid w:val="008B0197"/>
    <w:rsid w:val="008B0924"/>
    <w:rsid w:val="008B2054"/>
    <w:rsid w:val="008B3CC9"/>
    <w:rsid w:val="008B543B"/>
    <w:rsid w:val="008C07C8"/>
    <w:rsid w:val="008C1931"/>
    <w:rsid w:val="008C32A4"/>
    <w:rsid w:val="008C36AB"/>
    <w:rsid w:val="008C3DC5"/>
    <w:rsid w:val="008C40C9"/>
    <w:rsid w:val="008C610D"/>
    <w:rsid w:val="008C6176"/>
    <w:rsid w:val="008C63CF"/>
    <w:rsid w:val="008C6667"/>
    <w:rsid w:val="008D3412"/>
    <w:rsid w:val="008D3E23"/>
    <w:rsid w:val="008E00E7"/>
    <w:rsid w:val="008E0862"/>
    <w:rsid w:val="008E0A8C"/>
    <w:rsid w:val="008E1F9D"/>
    <w:rsid w:val="008E23D9"/>
    <w:rsid w:val="008E4FF3"/>
    <w:rsid w:val="008E600A"/>
    <w:rsid w:val="008E6199"/>
    <w:rsid w:val="008E66C2"/>
    <w:rsid w:val="008E7642"/>
    <w:rsid w:val="008F117B"/>
    <w:rsid w:val="008F246C"/>
    <w:rsid w:val="008F2ED6"/>
    <w:rsid w:val="008F3157"/>
    <w:rsid w:val="008F3480"/>
    <w:rsid w:val="008F4DBB"/>
    <w:rsid w:val="008F5EB2"/>
    <w:rsid w:val="008F75CB"/>
    <w:rsid w:val="008F7E0B"/>
    <w:rsid w:val="00901031"/>
    <w:rsid w:val="00902D06"/>
    <w:rsid w:val="00902FCE"/>
    <w:rsid w:val="00903B16"/>
    <w:rsid w:val="00903DBD"/>
    <w:rsid w:val="00904343"/>
    <w:rsid w:val="009053CF"/>
    <w:rsid w:val="009059ED"/>
    <w:rsid w:val="0091025B"/>
    <w:rsid w:val="00910B98"/>
    <w:rsid w:val="00912384"/>
    <w:rsid w:val="00915114"/>
    <w:rsid w:val="009155B0"/>
    <w:rsid w:val="00917A3D"/>
    <w:rsid w:val="00920EE3"/>
    <w:rsid w:val="0092138F"/>
    <w:rsid w:val="00923009"/>
    <w:rsid w:val="00924032"/>
    <w:rsid w:val="009246E0"/>
    <w:rsid w:val="00930D24"/>
    <w:rsid w:val="00930D2D"/>
    <w:rsid w:val="00930F57"/>
    <w:rsid w:val="00932371"/>
    <w:rsid w:val="00933C69"/>
    <w:rsid w:val="00934551"/>
    <w:rsid w:val="0093546C"/>
    <w:rsid w:val="009357B0"/>
    <w:rsid w:val="00936ACC"/>
    <w:rsid w:val="00936CE8"/>
    <w:rsid w:val="0094019F"/>
    <w:rsid w:val="00940432"/>
    <w:rsid w:val="009427BF"/>
    <w:rsid w:val="0094410A"/>
    <w:rsid w:val="0094438B"/>
    <w:rsid w:val="0094706B"/>
    <w:rsid w:val="00950CB7"/>
    <w:rsid w:val="009511DF"/>
    <w:rsid w:val="00951448"/>
    <w:rsid w:val="009529C2"/>
    <w:rsid w:val="00954787"/>
    <w:rsid w:val="009548DC"/>
    <w:rsid w:val="00954B8F"/>
    <w:rsid w:val="009568C8"/>
    <w:rsid w:val="00956F68"/>
    <w:rsid w:val="00960933"/>
    <w:rsid w:val="0096124A"/>
    <w:rsid w:val="00961258"/>
    <w:rsid w:val="0096378F"/>
    <w:rsid w:val="009643FD"/>
    <w:rsid w:val="00965B4C"/>
    <w:rsid w:val="0096601A"/>
    <w:rsid w:val="0096686F"/>
    <w:rsid w:val="00967304"/>
    <w:rsid w:val="00970ABC"/>
    <w:rsid w:val="0097320D"/>
    <w:rsid w:val="00973228"/>
    <w:rsid w:val="00974336"/>
    <w:rsid w:val="009751B5"/>
    <w:rsid w:val="00975428"/>
    <w:rsid w:val="009755E5"/>
    <w:rsid w:val="00975DCB"/>
    <w:rsid w:val="009767DC"/>
    <w:rsid w:val="00976EC6"/>
    <w:rsid w:val="00977091"/>
    <w:rsid w:val="009771B9"/>
    <w:rsid w:val="009812F3"/>
    <w:rsid w:val="00982E68"/>
    <w:rsid w:val="00985180"/>
    <w:rsid w:val="00992625"/>
    <w:rsid w:val="00992F4A"/>
    <w:rsid w:val="009A0209"/>
    <w:rsid w:val="009A028C"/>
    <w:rsid w:val="009A0A46"/>
    <w:rsid w:val="009A17B8"/>
    <w:rsid w:val="009A1B80"/>
    <w:rsid w:val="009A1C6E"/>
    <w:rsid w:val="009A30BD"/>
    <w:rsid w:val="009A3282"/>
    <w:rsid w:val="009A38EC"/>
    <w:rsid w:val="009A462E"/>
    <w:rsid w:val="009A5B2D"/>
    <w:rsid w:val="009B1871"/>
    <w:rsid w:val="009B5422"/>
    <w:rsid w:val="009B7031"/>
    <w:rsid w:val="009B783F"/>
    <w:rsid w:val="009C00F5"/>
    <w:rsid w:val="009C1E3C"/>
    <w:rsid w:val="009C34A5"/>
    <w:rsid w:val="009C428B"/>
    <w:rsid w:val="009C5A4A"/>
    <w:rsid w:val="009C6BBF"/>
    <w:rsid w:val="009D1F2D"/>
    <w:rsid w:val="009D2505"/>
    <w:rsid w:val="009D2952"/>
    <w:rsid w:val="009D397C"/>
    <w:rsid w:val="009D5BA7"/>
    <w:rsid w:val="009D6D4C"/>
    <w:rsid w:val="009D7C02"/>
    <w:rsid w:val="009E20EA"/>
    <w:rsid w:val="009E4FD9"/>
    <w:rsid w:val="009E5EDC"/>
    <w:rsid w:val="009E61F8"/>
    <w:rsid w:val="009E6639"/>
    <w:rsid w:val="009F03DA"/>
    <w:rsid w:val="009F0703"/>
    <w:rsid w:val="009F10A3"/>
    <w:rsid w:val="009F1107"/>
    <w:rsid w:val="009F19A2"/>
    <w:rsid w:val="009F2132"/>
    <w:rsid w:val="009F2EA1"/>
    <w:rsid w:val="009F385D"/>
    <w:rsid w:val="009F5012"/>
    <w:rsid w:val="009F53A9"/>
    <w:rsid w:val="009F6B87"/>
    <w:rsid w:val="00A008FB"/>
    <w:rsid w:val="00A01966"/>
    <w:rsid w:val="00A02F91"/>
    <w:rsid w:val="00A03EF0"/>
    <w:rsid w:val="00A0653D"/>
    <w:rsid w:val="00A06BD6"/>
    <w:rsid w:val="00A0738A"/>
    <w:rsid w:val="00A07D50"/>
    <w:rsid w:val="00A10E0A"/>
    <w:rsid w:val="00A11D1E"/>
    <w:rsid w:val="00A12699"/>
    <w:rsid w:val="00A12AC5"/>
    <w:rsid w:val="00A13135"/>
    <w:rsid w:val="00A13785"/>
    <w:rsid w:val="00A14717"/>
    <w:rsid w:val="00A14B55"/>
    <w:rsid w:val="00A17EA8"/>
    <w:rsid w:val="00A226AE"/>
    <w:rsid w:val="00A23189"/>
    <w:rsid w:val="00A25A26"/>
    <w:rsid w:val="00A26615"/>
    <w:rsid w:val="00A30DEF"/>
    <w:rsid w:val="00A340DD"/>
    <w:rsid w:val="00A35D1D"/>
    <w:rsid w:val="00A36FE6"/>
    <w:rsid w:val="00A411B2"/>
    <w:rsid w:val="00A41C5C"/>
    <w:rsid w:val="00A4473F"/>
    <w:rsid w:val="00A454FD"/>
    <w:rsid w:val="00A4569C"/>
    <w:rsid w:val="00A515BC"/>
    <w:rsid w:val="00A529DC"/>
    <w:rsid w:val="00A54BB5"/>
    <w:rsid w:val="00A564B1"/>
    <w:rsid w:val="00A56B76"/>
    <w:rsid w:val="00A616C7"/>
    <w:rsid w:val="00A61AF1"/>
    <w:rsid w:val="00A61F30"/>
    <w:rsid w:val="00A63428"/>
    <w:rsid w:val="00A64A8D"/>
    <w:rsid w:val="00A64C63"/>
    <w:rsid w:val="00A66BD0"/>
    <w:rsid w:val="00A6761E"/>
    <w:rsid w:val="00A70341"/>
    <w:rsid w:val="00A70E4D"/>
    <w:rsid w:val="00A71582"/>
    <w:rsid w:val="00A73AF3"/>
    <w:rsid w:val="00A745C1"/>
    <w:rsid w:val="00A74DD9"/>
    <w:rsid w:val="00A74EC6"/>
    <w:rsid w:val="00A75F31"/>
    <w:rsid w:val="00A76993"/>
    <w:rsid w:val="00A806C7"/>
    <w:rsid w:val="00A81C86"/>
    <w:rsid w:val="00A82832"/>
    <w:rsid w:val="00A83B68"/>
    <w:rsid w:val="00A83F36"/>
    <w:rsid w:val="00A8515F"/>
    <w:rsid w:val="00A85D6A"/>
    <w:rsid w:val="00A90399"/>
    <w:rsid w:val="00A90C26"/>
    <w:rsid w:val="00A91722"/>
    <w:rsid w:val="00A91FEF"/>
    <w:rsid w:val="00A921BD"/>
    <w:rsid w:val="00A933A5"/>
    <w:rsid w:val="00A93B66"/>
    <w:rsid w:val="00A95409"/>
    <w:rsid w:val="00A96ADA"/>
    <w:rsid w:val="00A96F28"/>
    <w:rsid w:val="00AA213F"/>
    <w:rsid w:val="00AA2F7A"/>
    <w:rsid w:val="00AA32B5"/>
    <w:rsid w:val="00AA34BA"/>
    <w:rsid w:val="00AA456C"/>
    <w:rsid w:val="00AA499E"/>
    <w:rsid w:val="00AA51FE"/>
    <w:rsid w:val="00AA6B46"/>
    <w:rsid w:val="00AB0B33"/>
    <w:rsid w:val="00AB2086"/>
    <w:rsid w:val="00AB30E2"/>
    <w:rsid w:val="00AB4E80"/>
    <w:rsid w:val="00AB5802"/>
    <w:rsid w:val="00AC00E3"/>
    <w:rsid w:val="00AC098C"/>
    <w:rsid w:val="00AC0C64"/>
    <w:rsid w:val="00AC3C0F"/>
    <w:rsid w:val="00AC4D56"/>
    <w:rsid w:val="00AC5587"/>
    <w:rsid w:val="00AC624E"/>
    <w:rsid w:val="00AC765A"/>
    <w:rsid w:val="00AC7E07"/>
    <w:rsid w:val="00AD3117"/>
    <w:rsid w:val="00AD3275"/>
    <w:rsid w:val="00AD33A0"/>
    <w:rsid w:val="00AD3465"/>
    <w:rsid w:val="00AD5D54"/>
    <w:rsid w:val="00AD620D"/>
    <w:rsid w:val="00AD688A"/>
    <w:rsid w:val="00AE0585"/>
    <w:rsid w:val="00AE5791"/>
    <w:rsid w:val="00AE5B73"/>
    <w:rsid w:val="00AF1DF5"/>
    <w:rsid w:val="00AF382D"/>
    <w:rsid w:val="00AF4C5B"/>
    <w:rsid w:val="00AF5B98"/>
    <w:rsid w:val="00AF6092"/>
    <w:rsid w:val="00B009D2"/>
    <w:rsid w:val="00B00C1A"/>
    <w:rsid w:val="00B00CB5"/>
    <w:rsid w:val="00B00E8D"/>
    <w:rsid w:val="00B0132B"/>
    <w:rsid w:val="00B01999"/>
    <w:rsid w:val="00B04754"/>
    <w:rsid w:val="00B064FC"/>
    <w:rsid w:val="00B0755E"/>
    <w:rsid w:val="00B07CA8"/>
    <w:rsid w:val="00B10318"/>
    <w:rsid w:val="00B127B7"/>
    <w:rsid w:val="00B14488"/>
    <w:rsid w:val="00B14E55"/>
    <w:rsid w:val="00B15BED"/>
    <w:rsid w:val="00B15C91"/>
    <w:rsid w:val="00B17872"/>
    <w:rsid w:val="00B206D5"/>
    <w:rsid w:val="00B20F45"/>
    <w:rsid w:val="00B21C32"/>
    <w:rsid w:val="00B231D8"/>
    <w:rsid w:val="00B3041D"/>
    <w:rsid w:val="00B31641"/>
    <w:rsid w:val="00B3181B"/>
    <w:rsid w:val="00B31FFA"/>
    <w:rsid w:val="00B32D0F"/>
    <w:rsid w:val="00B32E1D"/>
    <w:rsid w:val="00B42337"/>
    <w:rsid w:val="00B4295A"/>
    <w:rsid w:val="00B4305F"/>
    <w:rsid w:val="00B44782"/>
    <w:rsid w:val="00B457A2"/>
    <w:rsid w:val="00B45D95"/>
    <w:rsid w:val="00B4697A"/>
    <w:rsid w:val="00B47D26"/>
    <w:rsid w:val="00B521FF"/>
    <w:rsid w:val="00B5282B"/>
    <w:rsid w:val="00B531DD"/>
    <w:rsid w:val="00B5541B"/>
    <w:rsid w:val="00B55969"/>
    <w:rsid w:val="00B64C17"/>
    <w:rsid w:val="00B703EA"/>
    <w:rsid w:val="00B72019"/>
    <w:rsid w:val="00B77587"/>
    <w:rsid w:val="00B8148B"/>
    <w:rsid w:val="00B81626"/>
    <w:rsid w:val="00B81769"/>
    <w:rsid w:val="00B841CA"/>
    <w:rsid w:val="00B843F9"/>
    <w:rsid w:val="00B84FB2"/>
    <w:rsid w:val="00B87305"/>
    <w:rsid w:val="00B8746E"/>
    <w:rsid w:val="00B877CF"/>
    <w:rsid w:val="00B918BF"/>
    <w:rsid w:val="00B92420"/>
    <w:rsid w:val="00B9245C"/>
    <w:rsid w:val="00BA050B"/>
    <w:rsid w:val="00BA25E4"/>
    <w:rsid w:val="00BA441F"/>
    <w:rsid w:val="00BB0AD6"/>
    <w:rsid w:val="00BB2994"/>
    <w:rsid w:val="00BB2E47"/>
    <w:rsid w:val="00BB3D95"/>
    <w:rsid w:val="00BB43B2"/>
    <w:rsid w:val="00BB4ACE"/>
    <w:rsid w:val="00BB5E80"/>
    <w:rsid w:val="00BB6304"/>
    <w:rsid w:val="00BB6675"/>
    <w:rsid w:val="00BB77F2"/>
    <w:rsid w:val="00BC0FA3"/>
    <w:rsid w:val="00BC0FDD"/>
    <w:rsid w:val="00BC3CC7"/>
    <w:rsid w:val="00BC5067"/>
    <w:rsid w:val="00BC69FA"/>
    <w:rsid w:val="00BC7615"/>
    <w:rsid w:val="00BD020F"/>
    <w:rsid w:val="00BD2340"/>
    <w:rsid w:val="00BD3388"/>
    <w:rsid w:val="00BD526D"/>
    <w:rsid w:val="00BD5A21"/>
    <w:rsid w:val="00BD6087"/>
    <w:rsid w:val="00BE3D61"/>
    <w:rsid w:val="00BE4207"/>
    <w:rsid w:val="00BE4B31"/>
    <w:rsid w:val="00BE4E5D"/>
    <w:rsid w:val="00BE58BC"/>
    <w:rsid w:val="00BF0AC8"/>
    <w:rsid w:val="00BF3A72"/>
    <w:rsid w:val="00BF5D25"/>
    <w:rsid w:val="00BF63CD"/>
    <w:rsid w:val="00BF644E"/>
    <w:rsid w:val="00BF71D6"/>
    <w:rsid w:val="00C00A67"/>
    <w:rsid w:val="00C00BF3"/>
    <w:rsid w:val="00C011E3"/>
    <w:rsid w:val="00C029C6"/>
    <w:rsid w:val="00C0438E"/>
    <w:rsid w:val="00C0512D"/>
    <w:rsid w:val="00C05340"/>
    <w:rsid w:val="00C05AC1"/>
    <w:rsid w:val="00C10CFE"/>
    <w:rsid w:val="00C11218"/>
    <w:rsid w:val="00C11382"/>
    <w:rsid w:val="00C12242"/>
    <w:rsid w:val="00C1370D"/>
    <w:rsid w:val="00C15887"/>
    <w:rsid w:val="00C169DA"/>
    <w:rsid w:val="00C202A9"/>
    <w:rsid w:val="00C20326"/>
    <w:rsid w:val="00C211AD"/>
    <w:rsid w:val="00C21720"/>
    <w:rsid w:val="00C21B71"/>
    <w:rsid w:val="00C21CC6"/>
    <w:rsid w:val="00C224DF"/>
    <w:rsid w:val="00C23DA7"/>
    <w:rsid w:val="00C240E4"/>
    <w:rsid w:val="00C25D7F"/>
    <w:rsid w:val="00C26753"/>
    <w:rsid w:val="00C329C3"/>
    <w:rsid w:val="00C33D90"/>
    <w:rsid w:val="00C36D5B"/>
    <w:rsid w:val="00C36F3E"/>
    <w:rsid w:val="00C37CDC"/>
    <w:rsid w:val="00C40E68"/>
    <w:rsid w:val="00C43D57"/>
    <w:rsid w:val="00C448FE"/>
    <w:rsid w:val="00C450A6"/>
    <w:rsid w:val="00C47B7D"/>
    <w:rsid w:val="00C50221"/>
    <w:rsid w:val="00C53887"/>
    <w:rsid w:val="00C540C5"/>
    <w:rsid w:val="00C55DA5"/>
    <w:rsid w:val="00C62452"/>
    <w:rsid w:val="00C6258D"/>
    <w:rsid w:val="00C6546B"/>
    <w:rsid w:val="00C6774E"/>
    <w:rsid w:val="00C701B8"/>
    <w:rsid w:val="00C709DE"/>
    <w:rsid w:val="00C71887"/>
    <w:rsid w:val="00C72941"/>
    <w:rsid w:val="00C73FDB"/>
    <w:rsid w:val="00C74F7D"/>
    <w:rsid w:val="00C7519A"/>
    <w:rsid w:val="00C76441"/>
    <w:rsid w:val="00C76C60"/>
    <w:rsid w:val="00C81520"/>
    <w:rsid w:val="00C819D3"/>
    <w:rsid w:val="00C82DAE"/>
    <w:rsid w:val="00C84031"/>
    <w:rsid w:val="00C87F42"/>
    <w:rsid w:val="00C919AE"/>
    <w:rsid w:val="00C91A52"/>
    <w:rsid w:val="00C92699"/>
    <w:rsid w:val="00C93496"/>
    <w:rsid w:val="00C9379F"/>
    <w:rsid w:val="00C95417"/>
    <w:rsid w:val="00C9604F"/>
    <w:rsid w:val="00C97B0E"/>
    <w:rsid w:val="00C97DFD"/>
    <w:rsid w:val="00CA0F4C"/>
    <w:rsid w:val="00CA1D3B"/>
    <w:rsid w:val="00CA2400"/>
    <w:rsid w:val="00CA4BD7"/>
    <w:rsid w:val="00CA4D45"/>
    <w:rsid w:val="00CA73CF"/>
    <w:rsid w:val="00CB25D4"/>
    <w:rsid w:val="00CB469E"/>
    <w:rsid w:val="00CB4CD8"/>
    <w:rsid w:val="00CC15A7"/>
    <w:rsid w:val="00CC27CC"/>
    <w:rsid w:val="00CC3E0E"/>
    <w:rsid w:val="00CC4045"/>
    <w:rsid w:val="00CC43A5"/>
    <w:rsid w:val="00CC587E"/>
    <w:rsid w:val="00CC6063"/>
    <w:rsid w:val="00CC61FE"/>
    <w:rsid w:val="00CC72B3"/>
    <w:rsid w:val="00CD1FCA"/>
    <w:rsid w:val="00CD4940"/>
    <w:rsid w:val="00CD5784"/>
    <w:rsid w:val="00CD6BC1"/>
    <w:rsid w:val="00CD7832"/>
    <w:rsid w:val="00CE0858"/>
    <w:rsid w:val="00CE08AF"/>
    <w:rsid w:val="00CE15CF"/>
    <w:rsid w:val="00CE2CC2"/>
    <w:rsid w:val="00CE2D20"/>
    <w:rsid w:val="00CE46DB"/>
    <w:rsid w:val="00CE5525"/>
    <w:rsid w:val="00CE5808"/>
    <w:rsid w:val="00CE6738"/>
    <w:rsid w:val="00CF223F"/>
    <w:rsid w:val="00CF5551"/>
    <w:rsid w:val="00CF5C0A"/>
    <w:rsid w:val="00CF75BC"/>
    <w:rsid w:val="00CF7ADA"/>
    <w:rsid w:val="00D04ADD"/>
    <w:rsid w:val="00D103B9"/>
    <w:rsid w:val="00D13828"/>
    <w:rsid w:val="00D13CE2"/>
    <w:rsid w:val="00D155F5"/>
    <w:rsid w:val="00D15E69"/>
    <w:rsid w:val="00D173FE"/>
    <w:rsid w:val="00D17499"/>
    <w:rsid w:val="00D17687"/>
    <w:rsid w:val="00D1776A"/>
    <w:rsid w:val="00D177B3"/>
    <w:rsid w:val="00D1790C"/>
    <w:rsid w:val="00D230C0"/>
    <w:rsid w:val="00D23DB2"/>
    <w:rsid w:val="00D252E4"/>
    <w:rsid w:val="00D25945"/>
    <w:rsid w:val="00D27525"/>
    <w:rsid w:val="00D30CC0"/>
    <w:rsid w:val="00D32EB3"/>
    <w:rsid w:val="00D403C4"/>
    <w:rsid w:val="00D40995"/>
    <w:rsid w:val="00D4099E"/>
    <w:rsid w:val="00D40D7C"/>
    <w:rsid w:val="00D40DB5"/>
    <w:rsid w:val="00D40F47"/>
    <w:rsid w:val="00D43179"/>
    <w:rsid w:val="00D434F7"/>
    <w:rsid w:val="00D435BB"/>
    <w:rsid w:val="00D440FC"/>
    <w:rsid w:val="00D443F1"/>
    <w:rsid w:val="00D45D82"/>
    <w:rsid w:val="00D46814"/>
    <w:rsid w:val="00D472AA"/>
    <w:rsid w:val="00D478A6"/>
    <w:rsid w:val="00D4795F"/>
    <w:rsid w:val="00D51930"/>
    <w:rsid w:val="00D54A31"/>
    <w:rsid w:val="00D551E5"/>
    <w:rsid w:val="00D615EF"/>
    <w:rsid w:val="00D627B6"/>
    <w:rsid w:val="00D62D79"/>
    <w:rsid w:val="00D66B9E"/>
    <w:rsid w:val="00D70070"/>
    <w:rsid w:val="00D72C4D"/>
    <w:rsid w:val="00D74DB7"/>
    <w:rsid w:val="00D752DE"/>
    <w:rsid w:val="00D75E71"/>
    <w:rsid w:val="00D778DC"/>
    <w:rsid w:val="00D855BE"/>
    <w:rsid w:val="00D85704"/>
    <w:rsid w:val="00D85AD3"/>
    <w:rsid w:val="00D860D5"/>
    <w:rsid w:val="00D862C6"/>
    <w:rsid w:val="00D869C4"/>
    <w:rsid w:val="00D90096"/>
    <w:rsid w:val="00D91100"/>
    <w:rsid w:val="00D96309"/>
    <w:rsid w:val="00DA159F"/>
    <w:rsid w:val="00DA26E7"/>
    <w:rsid w:val="00DA4232"/>
    <w:rsid w:val="00DA4326"/>
    <w:rsid w:val="00DA44F3"/>
    <w:rsid w:val="00DA4745"/>
    <w:rsid w:val="00DA6509"/>
    <w:rsid w:val="00DB386F"/>
    <w:rsid w:val="00DB4282"/>
    <w:rsid w:val="00DB5D32"/>
    <w:rsid w:val="00DB6921"/>
    <w:rsid w:val="00DB7C47"/>
    <w:rsid w:val="00DB7D4C"/>
    <w:rsid w:val="00DC0778"/>
    <w:rsid w:val="00DC10D8"/>
    <w:rsid w:val="00DC123F"/>
    <w:rsid w:val="00DC1E27"/>
    <w:rsid w:val="00DC27F7"/>
    <w:rsid w:val="00DC3883"/>
    <w:rsid w:val="00DC6391"/>
    <w:rsid w:val="00DC7014"/>
    <w:rsid w:val="00DD0116"/>
    <w:rsid w:val="00DD2A1B"/>
    <w:rsid w:val="00DE0580"/>
    <w:rsid w:val="00DE112A"/>
    <w:rsid w:val="00DE56E6"/>
    <w:rsid w:val="00DE650B"/>
    <w:rsid w:val="00DE6B2D"/>
    <w:rsid w:val="00DF070B"/>
    <w:rsid w:val="00DF0948"/>
    <w:rsid w:val="00DF3B79"/>
    <w:rsid w:val="00DF53F2"/>
    <w:rsid w:val="00E00125"/>
    <w:rsid w:val="00E0069D"/>
    <w:rsid w:val="00E00D04"/>
    <w:rsid w:val="00E02876"/>
    <w:rsid w:val="00E06F21"/>
    <w:rsid w:val="00E07D00"/>
    <w:rsid w:val="00E10660"/>
    <w:rsid w:val="00E1248D"/>
    <w:rsid w:val="00E130ED"/>
    <w:rsid w:val="00E14D96"/>
    <w:rsid w:val="00E14F45"/>
    <w:rsid w:val="00E16D0F"/>
    <w:rsid w:val="00E21DCE"/>
    <w:rsid w:val="00E22E28"/>
    <w:rsid w:val="00E242C2"/>
    <w:rsid w:val="00E27CAF"/>
    <w:rsid w:val="00E313BF"/>
    <w:rsid w:val="00E3371B"/>
    <w:rsid w:val="00E33E94"/>
    <w:rsid w:val="00E354ED"/>
    <w:rsid w:val="00E41973"/>
    <w:rsid w:val="00E45B68"/>
    <w:rsid w:val="00E4691A"/>
    <w:rsid w:val="00E506E3"/>
    <w:rsid w:val="00E516F4"/>
    <w:rsid w:val="00E51E50"/>
    <w:rsid w:val="00E52BD8"/>
    <w:rsid w:val="00E52CB5"/>
    <w:rsid w:val="00E52F5F"/>
    <w:rsid w:val="00E53C4E"/>
    <w:rsid w:val="00E57838"/>
    <w:rsid w:val="00E57F5F"/>
    <w:rsid w:val="00E60BB7"/>
    <w:rsid w:val="00E61437"/>
    <w:rsid w:val="00E62DDD"/>
    <w:rsid w:val="00E63AD6"/>
    <w:rsid w:val="00E63CE7"/>
    <w:rsid w:val="00E651B6"/>
    <w:rsid w:val="00E6760B"/>
    <w:rsid w:val="00E67980"/>
    <w:rsid w:val="00E71F51"/>
    <w:rsid w:val="00E73794"/>
    <w:rsid w:val="00E7390E"/>
    <w:rsid w:val="00E77FDE"/>
    <w:rsid w:val="00E8325D"/>
    <w:rsid w:val="00E86ADA"/>
    <w:rsid w:val="00E9429D"/>
    <w:rsid w:val="00E94F67"/>
    <w:rsid w:val="00E965AC"/>
    <w:rsid w:val="00EA08CA"/>
    <w:rsid w:val="00EA179E"/>
    <w:rsid w:val="00EA1C00"/>
    <w:rsid w:val="00EA27BE"/>
    <w:rsid w:val="00EA3CDD"/>
    <w:rsid w:val="00EA40BE"/>
    <w:rsid w:val="00EA4B1D"/>
    <w:rsid w:val="00EA6E1A"/>
    <w:rsid w:val="00EA7B01"/>
    <w:rsid w:val="00EB1337"/>
    <w:rsid w:val="00EB224D"/>
    <w:rsid w:val="00EB2C93"/>
    <w:rsid w:val="00EB539E"/>
    <w:rsid w:val="00EB57B4"/>
    <w:rsid w:val="00EB5B82"/>
    <w:rsid w:val="00EB6571"/>
    <w:rsid w:val="00EB662C"/>
    <w:rsid w:val="00EB6F38"/>
    <w:rsid w:val="00EC0132"/>
    <w:rsid w:val="00EC0B7F"/>
    <w:rsid w:val="00EC119F"/>
    <w:rsid w:val="00EC1603"/>
    <w:rsid w:val="00EC1E4A"/>
    <w:rsid w:val="00EC4634"/>
    <w:rsid w:val="00EC4715"/>
    <w:rsid w:val="00EC53B4"/>
    <w:rsid w:val="00EC616D"/>
    <w:rsid w:val="00EC7219"/>
    <w:rsid w:val="00ED1EA5"/>
    <w:rsid w:val="00ED2D0A"/>
    <w:rsid w:val="00ED3752"/>
    <w:rsid w:val="00ED3F1B"/>
    <w:rsid w:val="00ED7650"/>
    <w:rsid w:val="00EE1F80"/>
    <w:rsid w:val="00EE6226"/>
    <w:rsid w:val="00EF30FC"/>
    <w:rsid w:val="00EF453A"/>
    <w:rsid w:val="00EF463E"/>
    <w:rsid w:val="00EF589E"/>
    <w:rsid w:val="00EF6854"/>
    <w:rsid w:val="00EF7C21"/>
    <w:rsid w:val="00F00801"/>
    <w:rsid w:val="00F03CBE"/>
    <w:rsid w:val="00F0779C"/>
    <w:rsid w:val="00F10996"/>
    <w:rsid w:val="00F121BF"/>
    <w:rsid w:val="00F12FBA"/>
    <w:rsid w:val="00F13600"/>
    <w:rsid w:val="00F138E7"/>
    <w:rsid w:val="00F13FC0"/>
    <w:rsid w:val="00F1449A"/>
    <w:rsid w:val="00F148D1"/>
    <w:rsid w:val="00F156ED"/>
    <w:rsid w:val="00F15C03"/>
    <w:rsid w:val="00F204C4"/>
    <w:rsid w:val="00F20A2D"/>
    <w:rsid w:val="00F21AB1"/>
    <w:rsid w:val="00F226BC"/>
    <w:rsid w:val="00F24DBF"/>
    <w:rsid w:val="00F256AF"/>
    <w:rsid w:val="00F25B9B"/>
    <w:rsid w:val="00F267AC"/>
    <w:rsid w:val="00F27126"/>
    <w:rsid w:val="00F30CA3"/>
    <w:rsid w:val="00F31023"/>
    <w:rsid w:val="00F31261"/>
    <w:rsid w:val="00F324F8"/>
    <w:rsid w:val="00F32D1C"/>
    <w:rsid w:val="00F337BF"/>
    <w:rsid w:val="00F34C62"/>
    <w:rsid w:val="00F368EE"/>
    <w:rsid w:val="00F410EF"/>
    <w:rsid w:val="00F420DB"/>
    <w:rsid w:val="00F42EBC"/>
    <w:rsid w:val="00F44027"/>
    <w:rsid w:val="00F47C14"/>
    <w:rsid w:val="00F47CA5"/>
    <w:rsid w:val="00F511BB"/>
    <w:rsid w:val="00F51395"/>
    <w:rsid w:val="00F5231E"/>
    <w:rsid w:val="00F5356C"/>
    <w:rsid w:val="00F537DD"/>
    <w:rsid w:val="00F54673"/>
    <w:rsid w:val="00F54B2B"/>
    <w:rsid w:val="00F554AA"/>
    <w:rsid w:val="00F60E55"/>
    <w:rsid w:val="00F63373"/>
    <w:rsid w:val="00F63B6B"/>
    <w:rsid w:val="00F65787"/>
    <w:rsid w:val="00F660B2"/>
    <w:rsid w:val="00F6721B"/>
    <w:rsid w:val="00F67A11"/>
    <w:rsid w:val="00F70ABF"/>
    <w:rsid w:val="00F70FED"/>
    <w:rsid w:val="00F713D2"/>
    <w:rsid w:val="00F72ECC"/>
    <w:rsid w:val="00F73914"/>
    <w:rsid w:val="00F7636D"/>
    <w:rsid w:val="00F763DA"/>
    <w:rsid w:val="00F7663A"/>
    <w:rsid w:val="00F77D3E"/>
    <w:rsid w:val="00F8002B"/>
    <w:rsid w:val="00F8132C"/>
    <w:rsid w:val="00F8482E"/>
    <w:rsid w:val="00F85258"/>
    <w:rsid w:val="00F859B1"/>
    <w:rsid w:val="00F8716A"/>
    <w:rsid w:val="00F9054B"/>
    <w:rsid w:val="00F906F1"/>
    <w:rsid w:val="00F916BF"/>
    <w:rsid w:val="00F92AF9"/>
    <w:rsid w:val="00F92D56"/>
    <w:rsid w:val="00F957CE"/>
    <w:rsid w:val="00F960D0"/>
    <w:rsid w:val="00F962FF"/>
    <w:rsid w:val="00F96A08"/>
    <w:rsid w:val="00F96E72"/>
    <w:rsid w:val="00F979EE"/>
    <w:rsid w:val="00FA0306"/>
    <w:rsid w:val="00FA078F"/>
    <w:rsid w:val="00FA3AEE"/>
    <w:rsid w:val="00FA5CD5"/>
    <w:rsid w:val="00FA734B"/>
    <w:rsid w:val="00FB0D11"/>
    <w:rsid w:val="00FB448B"/>
    <w:rsid w:val="00FB5E46"/>
    <w:rsid w:val="00FB75C7"/>
    <w:rsid w:val="00FB7756"/>
    <w:rsid w:val="00FC2B7B"/>
    <w:rsid w:val="00FC318A"/>
    <w:rsid w:val="00FC40FA"/>
    <w:rsid w:val="00FC6772"/>
    <w:rsid w:val="00FC6FBB"/>
    <w:rsid w:val="00FD0391"/>
    <w:rsid w:val="00FD21C5"/>
    <w:rsid w:val="00FD31F6"/>
    <w:rsid w:val="00FD3247"/>
    <w:rsid w:val="00FD3D6B"/>
    <w:rsid w:val="00FD7955"/>
    <w:rsid w:val="00FE28B8"/>
    <w:rsid w:val="00FE4B98"/>
    <w:rsid w:val="00FE4CE4"/>
    <w:rsid w:val="00FE540F"/>
    <w:rsid w:val="00FE54FD"/>
    <w:rsid w:val="00FE68A4"/>
    <w:rsid w:val="00FE6919"/>
    <w:rsid w:val="00FE694F"/>
    <w:rsid w:val="00FE765D"/>
    <w:rsid w:val="00FF0161"/>
    <w:rsid w:val="00FF134F"/>
    <w:rsid w:val="00FF22B4"/>
    <w:rsid w:val="00FF27E6"/>
    <w:rsid w:val="00FF373C"/>
    <w:rsid w:val="00FF56EE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5D825"/>
  <w15:docId w15:val="{3CB698C2-7FCF-4525-89FA-5DA143CC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5D2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F5D25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A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D25"/>
    <w:rPr>
      <w:rFonts w:ascii="Times New Roman" w:eastAsia="Arial Unicode MS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F5D25"/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BF5D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BF5D2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a5">
    <w:name w:val="Table Grid"/>
    <w:basedOn w:val="a1"/>
    <w:uiPriority w:val="59"/>
    <w:rsid w:val="00BF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D25"/>
  </w:style>
  <w:style w:type="paragraph" w:styleId="a8">
    <w:name w:val="footer"/>
    <w:basedOn w:val="a"/>
    <w:link w:val="a9"/>
    <w:uiPriority w:val="99"/>
    <w:unhideWhenUsed/>
    <w:rsid w:val="00BF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D25"/>
  </w:style>
  <w:style w:type="character" w:customStyle="1" w:styleId="aa">
    <w:name w:val="Основной текст Знак"/>
    <w:link w:val="ab"/>
    <w:rsid w:val="00BF5D2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BF5D25"/>
    <w:pPr>
      <w:shd w:val="clear" w:color="auto" w:fill="FFFFFF"/>
      <w:spacing w:after="0" w:line="317" w:lineRule="exact"/>
      <w:ind w:hanging="340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BF5D25"/>
  </w:style>
  <w:style w:type="paragraph" w:customStyle="1" w:styleId="ConsPlusTitle">
    <w:name w:val="ConsPlusTitle"/>
    <w:rsid w:val="007A4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F32D1C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1B61D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61D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B61D7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AC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0C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44401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44012"/>
  </w:style>
  <w:style w:type="paragraph" w:styleId="31">
    <w:name w:val="Body Text 3"/>
    <w:basedOn w:val="a"/>
    <w:link w:val="32"/>
    <w:uiPriority w:val="99"/>
    <w:semiHidden/>
    <w:unhideWhenUsed/>
    <w:rsid w:val="00444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4012"/>
    <w:rPr>
      <w:sz w:val="16"/>
      <w:szCs w:val="16"/>
    </w:rPr>
  </w:style>
  <w:style w:type="character" w:styleId="af4">
    <w:name w:val="Hyperlink"/>
    <w:basedOn w:val="a0"/>
    <w:uiPriority w:val="99"/>
    <w:unhideWhenUsed/>
    <w:rsid w:val="00444012"/>
    <w:rPr>
      <w:color w:val="3763C2"/>
      <w:u w:val="single"/>
    </w:rPr>
  </w:style>
  <w:style w:type="character" w:customStyle="1" w:styleId="af5">
    <w:name w:val="Основной текст_"/>
    <w:basedOn w:val="a0"/>
    <w:link w:val="12"/>
    <w:rsid w:val="00A14B5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2">
    <w:name w:val="Основной текст1"/>
    <w:basedOn w:val="a"/>
    <w:link w:val="af5"/>
    <w:rsid w:val="00A14B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70">
    <w:name w:val="Заголовок 7 Знак"/>
    <w:basedOn w:val="a0"/>
    <w:link w:val="7"/>
    <w:uiPriority w:val="9"/>
    <w:semiHidden/>
    <w:rsid w:val="003F1A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3">
    <w:name w:val="Основной текст3"/>
    <w:basedOn w:val="a"/>
    <w:rsid w:val="00F957CE"/>
    <w:pPr>
      <w:widowControl w:val="0"/>
      <w:shd w:val="clear" w:color="auto" w:fill="FFFFFF"/>
      <w:spacing w:after="0" w:line="278" w:lineRule="exact"/>
      <w:ind w:hanging="28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styleId="af6">
    <w:name w:val="Strong"/>
    <w:basedOn w:val="a0"/>
    <w:uiPriority w:val="22"/>
    <w:qFormat/>
    <w:rsid w:val="00865AF1"/>
    <w:rPr>
      <w:b/>
      <w:bCs/>
    </w:rPr>
  </w:style>
  <w:style w:type="character" w:styleId="af7">
    <w:name w:val="Emphasis"/>
    <w:basedOn w:val="a0"/>
    <w:uiPriority w:val="20"/>
    <w:qFormat/>
    <w:rsid w:val="00396C28"/>
    <w:rPr>
      <w:i/>
      <w:iCs/>
    </w:rPr>
  </w:style>
  <w:style w:type="character" w:customStyle="1" w:styleId="apple-converted-space">
    <w:name w:val="apple-converted-space"/>
    <w:basedOn w:val="a0"/>
    <w:rsid w:val="00396C28"/>
  </w:style>
  <w:style w:type="paragraph" w:customStyle="1" w:styleId="2">
    <w:name w:val="Основной текст2"/>
    <w:basedOn w:val="a"/>
    <w:rsid w:val="00C73FDB"/>
    <w:pPr>
      <w:widowControl w:val="0"/>
      <w:shd w:val="clear" w:color="auto" w:fill="FFFFFF"/>
      <w:spacing w:before="300" w:after="2220" w:line="322" w:lineRule="exact"/>
    </w:pPr>
    <w:rPr>
      <w:rFonts w:ascii="Times New Roman" w:eastAsia="Times New Roman" w:hAnsi="Times New Roman" w:cs="Times New Roman"/>
      <w:color w:val="000000"/>
      <w:spacing w:val="1"/>
      <w:sz w:val="26"/>
      <w:szCs w:val="26"/>
      <w:lang w:eastAsia="ru-RU" w:bidi="ru-RU"/>
    </w:rPr>
  </w:style>
  <w:style w:type="character" w:customStyle="1" w:styleId="20">
    <w:name w:val="Основной текст (2)_"/>
    <w:basedOn w:val="a0"/>
    <w:link w:val="21"/>
    <w:rsid w:val="007D696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f5"/>
    <w:rsid w:val="007D69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D696B"/>
    <w:pPr>
      <w:widowControl w:val="0"/>
      <w:shd w:val="clear" w:color="auto" w:fill="FFFFFF"/>
      <w:spacing w:before="2220" w:after="5040" w:line="648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3">
    <w:name w:val="Заголовок №1_"/>
    <w:basedOn w:val="a0"/>
    <w:link w:val="14"/>
    <w:rsid w:val="008D34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8D3412"/>
    <w:pPr>
      <w:widowControl w:val="0"/>
      <w:shd w:val="clear" w:color="auto" w:fill="FFFFFF"/>
      <w:spacing w:before="480"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706C0D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706C0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06C0D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character" w:customStyle="1" w:styleId="5">
    <w:name w:val="Основной текст (5)_"/>
    <w:basedOn w:val="a0"/>
    <w:link w:val="50"/>
    <w:rsid w:val="00706C0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6C0D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34">
    <w:name w:val="Body Text Indent 3"/>
    <w:basedOn w:val="a"/>
    <w:link w:val="35"/>
    <w:uiPriority w:val="99"/>
    <w:semiHidden/>
    <w:unhideWhenUsed/>
    <w:rsid w:val="00572D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572D9E"/>
    <w:rPr>
      <w:sz w:val="16"/>
      <w:szCs w:val="16"/>
    </w:rPr>
  </w:style>
  <w:style w:type="paragraph" w:customStyle="1" w:styleId="15">
    <w:name w:val="Обычный1"/>
    <w:rsid w:val="00D911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6">
    <w:name w:val="Основной текст (3)_"/>
    <w:basedOn w:val="a0"/>
    <w:link w:val="37"/>
    <w:rsid w:val="00EF7C21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6"/>
    <w:rsid w:val="00EF7C2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7">
    <w:name w:val="Основной текст (3)"/>
    <w:basedOn w:val="a"/>
    <w:link w:val="36"/>
    <w:rsid w:val="00EF7C21"/>
    <w:pPr>
      <w:widowControl w:val="0"/>
      <w:shd w:val="clear" w:color="auto" w:fill="FFFFFF"/>
      <w:spacing w:before="60" w:after="180" w:line="331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af8">
    <w:name w:val="Гипертекстовая ссылка"/>
    <w:basedOn w:val="a0"/>
    <w:uiPriority w:val="99"/>
    <w:rsid w:val="00C40E68"/>
    <w:rPr>
      <w:rFonts w:cs="Times New Roman"/>
      <w:b w:val="0"/>
      <w:color w:val="106BBE"/>
    </w:rPr>
  </w:style>
  <w:style w:type="character" w:customStyle="1" w:styleId="Sylfaen12pt0pt">
    <w:name w:val="Основной текст + Sylfaen;12 pt;Курсив;Интервал 0 pt"/>
    <w:basedOn w:val="af5"/>
    <w:rsid w:val="0023668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mnj">
    <w:name w:val="mnj"/>
    <w:basedOn w:val="a"/>
    <w:rsid w:val="0016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0">
    <w:name w:val="Основной текст + Полужирный;Курсив;Интервал 0 pt"/>
    <w:basedOn w:val="af5"/>
    <w:rsid w:val="006E3F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andara10pt0pt">
    <w:name w:val="Основной текст + Candara;10 pt;Интервал 0 pt"/>
    <w:basedOn w:val="af5"/>
    <w:rsid w:val="002C38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012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DD011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D0116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D0116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D011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D0116"/>
    <w:rPr>
      <w:b/>
      <w:bCs/>
      <w:sz w:val="20"/>
      <w:szCs w:val="20"/>
    </w:rPr>
  </w:style>
  <w:style w:type="paragraph" w:customStyle="1" w:styleId="Default">
    <w:name w:val="Default"/>
    <w:rsid w:val="00AA3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9F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89C5686428D5DB8EF17CEB36BD3AC99AA500B76F14EEA657DFBAC252CEB5519536449D0D1AE3A372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59C4B369603CC7CC985969911307A7446D6B8E5DC86CCEFF40589E80073B8E841B3403BC5BD2M7m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59C4B369603CC7CC985969911307A7446D6B8E5DC86CCEFF40589E80073B8E841B3403BC5BD2M7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9827-75D9-48E8-A9C3-2CDB6185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Ивановна</dc:creator>
  <cp:lastModifiedBy>User</cp:lastModifiedBy>
  <cp:revision>13</cp:revision>
  <cp:lastPrinted>2022-05-19T07:19:00Z</cp:lastPrinted>
  <dcterms:created xsi:type="dcterms:W3CDTF">2021-05-18T13:37:00Z</dcterms:created>
  <dcterms:modified xsi:type="dcterms:W3CDTF">2022-05-19T07:22:00Z</dcterms:modified>
</cp:coreProperties>
</file>